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A1B4" w14:textId="77777777" w:rsidR="005749BB" w:rsidRDefault="005749BB" w:rsidP="005749BB">
      <w:pPr>
        <w:pStyle w:val="Default"/>
      </w:pPr>
    </w:p>
    <w:p w14:paraId="796E68E1" w14:textId="77777777" w:rsidR="005749BB" w:rsidRDefault="005749BB" w:rsidP="005749BB">
      <w:pPr>
        <w:pStyle w:val="Default"/>
        <w:jc w:val="center"/>
        <w:rPr>
          <w:sz w:val="32"/>
          <w:szCs w:val="32"/>
        </w:rPr>
      </w:pPr>
      <w:r>
        <w:rPr>
          <w:b/>
          <w:bCs/>
          <w:sz w:val="32"/>
          <w:szCs w:val="32"/>
        </w:rPr>
        <w:t>SYLLABUS</w:t>
      </w:r>
    </w:p>
    <w:p w14:paraId="1BBA6E8F" w14:textId="77777777" w:rsidR="005749BB" w:rsidRDefault="005749BB" w:rsidP="005749BB">
      <w:pPr>
        <w:pStyle w:val="Default"/>
        <w:jc w:val="center"/>
        <w:rPr>
          <w:sz w:val="28"/>
          <w:szCs w:val="28"/>
        </w:rPr>
      </w:pPr>
      <w:r>
        <w:rPr>
          <w:b/>
          <w:bCs/>
          <w:sz w:val="28"/>
          <w:szCs w:val="28"/>
        </w:rPr>
        <w:t>COST ACCOUNTING</w:t>
      </w:r>
      <w:r w:rsidR="000E3A97">
        <w:rPr>
          <w:b/>
          <w:bCs/>
          <w:sz w:val="28"/>
          <w:szCs w:val="28"/>
        </w:rPr>
        <w:t xml:space="preserve"> - 321</w:t>
      </w:r>
    </w:p>
    <w:p w14:paraId="5A30304D" w14:textId="77777777" w:rsidR="005749BB" w:rsidRDefault="005749BB" w:rsidP="005749BB">
      <w:pPr>
        <w:pStyle w:val="Default"/>
        <w:jc w:val="center"/>
        <w:rPr>
          <w:sz w:val="23"/>
          <w:szCs w:val="23"/>
        </w:rPr>
      </w:pPr>
      <w:r>
        <w:rPr>
          <w:b/>
          <w:bCs/>
          <w:sz w:val="23"/>
          <w:szCs w:val="23"/>
        </w:rPr>
        <w:t>UW – STEVENS POINT</w:t>
      </w:r>
    </w:p>
    <w:p w14:paraId="05B9D756" w14:textId="700FAD04" w:rsidR="00BB7DB0" w:rsidRDefault="005749BB" w:rsidP="00610E58">
      <w:pPr>
        <w:spacing w:after="0"/>
        <w:jc w:val="center"/>
        <w:rPr>
          <w:b/>
          <w:bCs/>
          <w:sz w:val="23"/>
          <w:szCs w:val="23"/>
        </w:rPr>
      </w:pPr>
      <w:r>
        <w:rPr>
          <w:b/>
          <w:bCs/>
          <w:sz w:val="23"/>
          <w:szCs w:val="23"/>
        </w:rPr>
        <w:t>SCHOOL OF BUSINESS &amp; ECONOMICS</w:t>
      </w:r>
    </w:p>
    <w:p w14:paraId="246D5463" w14:textId="201716E3" w:rsidR="00610E58" w:rsidRDefault="00B95C64" w:rsidP="005749BB">
      <w:pPr>
        <w:jc w:val="center"/>
        <w:rPr>
          <w:b/>
          <w:bCs/>
          <w:sz w:val="23"/>
          <w:szCs w:val="23"/>
        </w:rPr>
      </w:pPr>
      <w:r>
        <w:rPr>
          <w:b/>
          <w:bCs/>
          <w:sz w:val="23"/>
          <w:szCs w:val="23"/>
        </w:rPr>
        <w:t>Fall 2019-2020</w:t>
      </w:r>
    </w:p>
    <w:p w14:paraId="4586BE28" w14:textId="77777777" w:rsidR="005749BB" w:rsidRDefault="005749BB" w:rsidP="005749BB">
      <w:pPr>
        <w:pStyle w:val="Default"/>
      </w:pPr>
    </w:p>
    <w:p w14:paraId="5D39DC0C"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FBB9832"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2ACA75DB"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3B7569" w:rsidRPr="00864146">
          <w:rPr>
            <w:rStyle w:val="Hyperlink"/>
            <w:sz w:val="23"/>
            <w:szCs w:val="23"/>
          </w:rPr>
          <w:t>bo.dedeker@uwsp.du</w:t>
        </w:r>
      </w:hyperlink>
    </w:p>
    <w:p w14:paraId="1AF0FED2" w14:textId="67472413" w:rsidR="004A738E"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r w:rsidR="000039FE">
        <w:rPr>
          <w:sz w:val="23"/>
          <w:szCs w:val="23"/>
        </w:rPr>
        <w:t>)</w:t>
      </w:r>
    </w:p>
    <w:p w14:paraId="2A6C7CDB" w14:textId="16A16C37" w:rsidR="005749BB" w:rsidRDefault="005749BB" w:rsidP="005749BB">
      <w:pPr>
        <w:pStyle w:val="Default"/>
        <w:rPr>
          <w:sz w:val="23"/>
          <w:szCs w:val="23"/>
        </w:rPr>
      </w:pPr>
      <w:r>
        <w:rPr>
          <w:sz w:val="23"/>
          <w:szCs w:val="23"/>
        </w:rPr>
        <w:t xml:space="preserve">Office Hours: </w:t>
      </w:r>
      <w:r w:rsidR="003B7569">
        <w:rPr>
          <w:sz w:val="23"/>
          <w:szCs w:val="23"/>
        </w:rPr>
        <w:tab/>
      </w:r>
      <w:r w:rsidR="003B7569">
        <w:rPr>
          <w:sz w:val="23"/>
          <w:szCs w:val="23"/>
        </w:rPr>
        <w:tab/>
      </w:r>
      <w:r w:rsidR="003B7569">
        <w:rPr>
          <w:sz w:val="23"/>
          <w:szCs w:val="23"/>
        </w:rPr>
        <w:tab/>
      </w:r>
      <w:r w:rsidR="003B7569">
        <w:rPr>
          <w:sz w:val="23"/>
          <w:szCs w:val="23"/>
        </w:rPr>
        <w:tab/>
        <w:t xml:space="preserve">Monday and Wednesday </w:t>
      </w:r>
      <w:r w:rsidR="00C76BE1">
        <w:rPr>
          <w:sz w:val="23"/>
          <w:szCs w:val="23"/>
        </w:rPr>
        <w:t>1</w:t>
      </w:r>
      <w:r w:rsidR="00EB2999">
        <w:rPr>
          <w:sz w:val="23"/>
          <w:szCs w:val="23"/>
        </w:rPr>
        <w:t>0</w:t>
      </w:r>
      <w:r w:rsidR="003B7569">
        <w:rPr>
          <w:sz w:val="23"/>
          <w:szCs w:val="23"/>
        </w:rPr>
        <w:t>:00 am to</w:t>
      </w:r>
      <w:r w:rsidR="00C27845">
        <w:rPr>
          <w:sz w:val="23"/>
          <w:szCs w:val="23"/>
        </w:rPr>
        <w:t xml:space="preserve"> 11:00</w:t>
      </w:r>
      <w:r w:rsidR="003B7569">
        <w:rPr>
          <w:sz w:val="23"/>
          <w:szCs w:val="23"/>
        </w:rPr>
        <w:t xml:space="preserve"> pm or by request</w:t>
      </w:r>
    </w:p>
    <w:p w14:paraId="1EFEAABD" w14:textId="7EBEE97C"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Pr>
          <w:sz w:val="23"/>
          <w:szCs w:val="23"/>
        </w:rPr>
        <w:t>Sect 1</w:t>
      </w:r>
      <w:r w:rsidR="003A0FA5">
        <w:rPr>
          <w:sz w:val="23"/>
          <w:szCs w:val="23"/>
        </w:rPr>
        <w:t xml:space="preserve"> M</w:t>
      </w:r>
      <w:r w:rsidR="00C27845">
        <w:rPr>
          <w:sz w:val="23"/>
          <w:szCs w:val="23"/>
        </w:rPr>
        <w:t>&amp;</w:t>
      </w:r>
      <w:r w:rsidR="003A0FA5">
        <w:rPr>
          <w:sz w:val="23"/>
          <w:szCs w:val="23"/>
        </w:rPr>
        <w:t>W</w:t>
      </w:r>
      <w:r>
        <w:rPr>
          <w:sz w:val="23"/>
          <w:szCs w:val="23"/>
        </w:rPr>
        <w:t xml:space="preserve"> </w:t>
      </w:r>
      <w:r w:rsidR="00D40487">
        <w:rPr>
          <w:sz w:val="23"/>
          <w:szCs w:val="23"/>
        </w:rPr>
        <w:t>9:30</w:t>
      </w:r>
      <w:r w:rsidR="003A0FA5">
        <w:rPr>
          <w:sz w:val="23"/>
          <w:szCs w:val="23"/>
        </w:rPr>
        <w:t xml:space="preserve"> </w:t>
      </w:r>
      <w:r w:rsidR="009E16B9">
        <w:rPr>
          <w:sz w:val="23"/>
          <w:szCs w:val="23"/>
        </w:rPr>
        <w:t>a</w:t>
      </w:r>
      <w:r w:rsidR="003A0FA5">
        <w:rPr>
          <w:sz w:val="23"/>
          <w:szCs w:val="23"/>
        </w:rPr>
        <w:t xml:space="preserve">m – </w:t>
      </w:r>
      <w:r w:rsidR="00D40487">
        <w:rPr>
          <w:sz w:val="23"/>
          <w:szCs w:val="23"/>
        </w:rPr>
        <w:t>10:45</w:t>
      </w:r>
      <w:r w:rsidR="003A0FA5">
        <w:rPr>
          <w:sz w:val="23"/>
          <w:szCs w:val="23"/>
        </w:rPr>
        <w:t xml:space="preserve"> pm CCC </w:t>
      </w:r>
      <w:r w:rsidR="00387CEA">
        <w:rPr>
          <w:sz w:val="23"/>
          <w:szCs w:val="23"/>
        </w:rPr>
        <w:t>214</w:t>
      </w:r>
      <w:bookmarkStart w:id="0" w:name="_GoBack"/>
      <w:bookmarkEnd w:id="0"/>
      <w:r>
        <w:rPr>
          <w:sz w:val="23"/>
          <w:szCs w:val="23"/>
        </w:rPr>
        <w:t xml:space="preserve"> </w:t>
      </w:r>
    </w:p>
    <w:p w14:paraId="2AE8CB96" w14:textId="77777777"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Pr>
          <w:sz w:val="23"/>
          <w:szCs w:val="23"/>
        </w:rPr>
        <w:t xml:space="preserve">D2L and others presented in class </w:t>
      </w:r>
    </w:p>
    <w:p w14:paraId="3FD6F270" w14:textId="77777777" w:rsidR="005749BB" w:rsidRDefault="005749BB" w:rsidP="003B7569">
      <w:pPr>
        <w:ind w:left="3600" w:hanging="3600"/>
        <w:rPr>
          <w:sz w:val="23"/>
          <w:szCs w:val="23"/>
        </w:rPr>
      </w:pPr>
      <w:r>
        <w:rPr>
          <w:sz w:val="23"/>
          <w:szCs w:val="23"/>
        </w:rPr>
        <w:t xml:space="preserve">Course Materials: Required Text: </w:t>
      </w:r>
      <w:r w:rsidR="003B7569">
        <w:rPr>
          <w:sz w:val="23"/>
          <w:szCs w:val="23"/>
        </w:rPr>
        <w:tab/>
      </w:r>
      <w:r w:rsidR="009477D3">
        <w:rPr>
          <w:b/>
          <w:bCs/>
          <w:i/>
          <w:iCs/>
          <w:sz w:val="23"/>
          <w:szCs w:val="23"/>
        </w:rPr>
        <w:t>Cornerstones of Cost Management ed4</w:t>
      </w:r>
      <w:r>
        <w:rPr>
          <w:sz w:val="23"/>
          <w:szCs w:val="23"/>
        </w:rPr>
        <w:t xml:space="preserve">, </w:t>
      </w:r>
      <w:r w:rsidR="009477D3">
        <w:rPr>
          <w:sz w:val="23"/>
          <w:szCs w:val="23"/>
        </w:rPr>
        <w:t>Hansen-Mowen. Cengage Learning, 2016</w:t>
      </w:r>
      <w:r>
        <w:rPr>
          <w:sz w:val="23"/>
          <w:szCs w:val="23"/>
        </w:rPr>
        <w:t>.</w:t>
      </w:r>
    </w:p>
    <w:p w14:paraId="341F8E53" w14:textId="77777777" w:rsidR="003B7569" w:rsidRDefault="003B7569" w:rsidP="003B7569">
      <w:pPr>
        <w:pStyle w:val="Default"/>
      </w:pP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4215AB" w14:paraId="5964389D" w14:textId="77777777" w:rsidTr="004215AB">
        <w:tc>
          <w:tcPr>
            <w:tcW w:w="2610" w:type="dxa"/>
            <w:tcMar>
              <w:top w:w="0" w:type="dxa"/>
              <w:left w:w="108" w:type="dxa"/>
              <w:bottom w:w="0" w:type="dxa"/>
              <w:right w:w="108" w:type="dxa"/>
            </w:tcMar>
            <w:hideMark/>
          </w:tcPr>
          <w:p w14:paraId="64F718E4" w14:textId="77777777" w:rsidR="004215AB" w:rsidRDefault="004215AB">
            <w:pPr>
              <w:rPr>
                <w:rFonts w:ascii="Calibri" w:hAnsi="Calibri" w:cs="Calibri"/>
                <w:b/>
                <w:bCs/>
              </w:rPr>
            </w:pPr>
            <w:r w:rsidRPr="006006FE">
              <w:rPr>
                <w:rFonts w:ascii="Calibri" w:hAnsi="Calibri" w:cs="Calibri"/>
                <w:b/>
                <w:bCs/>
                <w:sz w:val="28"/>
                <w:szCs w:val="28"/>
              </w:rPr>
              <w:t>SBE Mission</w:t>
            </w:r>
            <w:r>
              <w:rPr>
                <w:rFonts w:ascii="Calibri" w:hAnsi="Calibri" w:cs="Calibri"/>
                <w:b/>
                <w:bCs/>
              </w:rPr>
              <w:t xml:space="preserve">: </w:t>
            </w:r>
          </w:p>
        </w:tc>
        <w:tc>
          <w:tcPr>
            <w:tcW w:w="6349" w:type="dxa"/>
            <w:tcMar>
              <w:top w:w="0" w:type="dxa"/>
              <w:left w:w="108" w:type="dxa"/>
              <w:bottom w:w="0" w:type="dxa"/>
              <w:right w:w="108" w:type="dxa"/>
            </w:tcMar>
          </w:tcPr>
          <w:p w14:paraId="7682CB33" w14:textId="77777777" w:rsidR="004215AB" w:rsidRDefault="004215AB">
            <w:pPr>
              <w:rPr>
                <w:rFonts w:ascii="Calibri" w:hAnsi="Calibri" w:cs="Calibri"/>
                <w:color w:val="000000"/>
              </w:rPr>
            </w:pPr>
            <w:r>
              <w:rPr>
                <w:rFonts w:ascii="Calibri" w:hAnsi="Calibri" w:cs="Calibr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12BA64B5" w14:textId="77777777" w:rsidR="004215AB" w:rsidRDefault="004215AB">
            <w:pPr>
              <w:rPr>
                <w:rFonts w:ascii="Calibri" w:hAnsi="Calibri" w:cs="Calibri"/>
                <w:color w:val="000000"/>
              </w:rPr>
            </w:pPr>
          </w:p>
          <w:p w14:paraId="13B62CED" w14:textId="77777777" w:rsidR="004215AB" w:rsidRDefault="004215AB">
            <w:pPr>
              <w:rPr>
                <w:rFonts w:ascii="Calibri" w:hAnsi="Calibri" w:cs="Calibri"/>
                <w:color w:val="000000"/>
              </w:rPr>
            </w:pPr>
            <w:r>
              <w:rPr>
                <w:rFonts w:ascii="Calibri" w:hAnsi="Calibri" w:cs="Calibri"/>
                <w:color w:val="000000"/>
              </w:rPr>
              <w:t>The SBE achieves its mission by valuing:</w:t>
            </w:r>
          </w:p>
          <w:p w14:paraId="4EE64A47" w14:textId="77777777" w:rsidR="004215AB" w:rsidRDefault="004215AB" w:rsidP="004215AB">
            <w:pPr>
              <w:pStyle w:val="ListParagraph"/>
              <w:numPr>
                <w:ilvl w:val="0"/>
                <w:numId w:val="7"/>
              </w:numPr>
              <w:spacing w:after="0" w:line="240" w:lineRule="auto"/>
              <w:rPr>
                <w:rFonts w:ascii="Calibri" w:eastAsia="Times New Roman" w:hAnsi="Calibri" w:cs="Calibri"/>
                <w:strike/>
              </w:rPr>
            </w:pPr>
            <w:r>
              <w:rPr>
                <w:rFonts w:eastAsia="Times New Roman"/>
                <w:color w:val="000000"/>
              </w:rPr>
              <w:t>Talent development</w:t>
            </w:r>
          </w:p>
          <w:p w14:paraId="73BC58E3"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Lifelong learning</w:t>
            </w:r>
          </w:p>
          <w:p w14:paraId="1BAAE72A"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Career preparation</w:t>
            </w:r>
          </w:p>
          <w:p w14:paraId="067302EA"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On the job experiences</w:t>
            </w:r>
          </w:p>
          <w:p w14:paraId="05437785"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Community outreach</w:t>
            </w:r>
          </w:p>
          <w:p w14:paraId="084CD8C0" w14:textId="77777777" w:rsidR="004215AB" w:rsidRDefault="004215AB" w:rsidP="004215AB">
            <w:pPr>
              <w:pStyle w:val="ListParagraph"/>
              <w:numPr>
                <w:ilvl w:val="0"/>
                <w:numId w:val="7"/>
              </w:numPr>
              <w:spacing w:after="0" w:line="240" w:lineRule="auto"/>
              <w:rPr>
                <w:rFonts w:eastAsia="Times New Roman"/>
              </w:rPr>
            </w:pPr>
            <w:r>
              <w:rPr>
                <w:rFonts w:eastAsia="Times New Roman"/>
                <w:color w:val="000000"/>
              </w:rPr>
              <w:t>Regional partnerships</w:t>
            </w:r>
          </w:p>
          <w:p w14:paraId="0723F068" w14:textId="77777777" w:rsidR="004215AB" w:rsidRDefault="004215AB" w:rsidP="004215AB">
            <w:pPr>
              <w:pStyle w:val="ListParagraph"/>
              <w:numPr>
                <w:ilvl w:val="0"/>
                <w:numId w:val="7"/>
              </w:numPr>
              <w:spacing w:after="0" w:line="240" w:lineRule="auto"/>
              <w:rPr>
                <w:rFonts w:ascii="Garamond" w:eastAsia="Times New Roman" w:hAnsi="Garamond"/>
              </w:rPr>
            </w:pPr>
            <w:r>
              <w:rPr>
                <w:rFonts w:eastAsia="Times New Roman"/>
                <w:color w:val="000000"/>
              </w:rPr>
              <w:t>Continuous improvement</w:t>
            </w:r>
          </w:p>
          <w:p w14:paraId="08CA712B" w14:textId="77777777" w:rsidR="004215AB" w:rsidRDefault="004215AB">
            <w:pPr>
              <w:rPr>
                <w:rFonts w:ascii="Garamond" w:eastAsiaTheme="minorEastAsia" w:hAnsi="Garamond" w:cs="Calibri"/>
              </w:rPr>
            </w:pPr>
          </w:p>
        </w:tc>
      </w:tr>
      <w:tr w:rsidR="004215AB" w14:paraId="71CFFFBA" w14:textId="77777777" w:rsidTr="004215AB">
        <w:tc>
          <w:tcPr>
            <w:tcW w:w="2610" w:type="dxa"/>
            <w:tcMar>
              <w:top w:w="0" w:type="dxa"/>
              <w:left w:w="108" w:type="dxa"/>
              <w:bottom w:w="0" w:type="dxa"/>
              <w:right w:w="108" w:type="dxa"/>
            </w:tcMar>
            <w:hideMark/>
          </w:tcPr>
          <w:p w14:paraId="74DCCF80" w14:textId="77777777" w:rsidR="004215AB" w:rsidRPr="006006FE" w:rsidRDefault="004215AB">
            <w:pPr>
              <w:rPr>
                <w:rFonts w:ascii="Calibri" w:hAnsi="Calibri" w:cs="Calibri"/>
                <w:b/>
                <w:bCs/>
                <w:sz w:val="28"/>
                <w:szCs w:val="28"/>
              </w:rPr>
            </w:pPr>
            <w:r w:rsidRPr="006006FE">
              <w:rPr>
                <w:rFonts w:ascii="Calibri" w:hAnsi="Calibri" w:cs="Calibri"/>
                <w:b/>
                <w:bCs/>
                <w:sz w:val="28"/>
                <w:szCs w:val="28"/>
              </w:rPr>
              <w:t>Accreditation Commitment:</w:t>
            </w:r>
          </w:p>
        </w:tc>
        <w:tc>
          <w:tcPr>
            <w:tcW w:w="6349" w:type="dxa"/>
            <w:tcMar>
              <w:top w:w="0" w:type="dxa"/>
              <w:left w:w="108" w:type="dxa"/>
              <w:bottom w:w="0" w:type="dxa"/>
              <w:right w:w="108" w:type="dxa"/>
            </w:tcMar>
            <w:hideMark/>
          </w:tcPr>
          <w:p w14:paraId="561153FD" w14:textId="77777777" w:rsidR="004215AB" w:rsidRDefault="004215AB">
            <w:pPr>
              <w:pStyle w:val="Style2"/>
              <w:rPr>
                <w:sz w:val="22"/>
                <w:szCs w:val="22"/>
              </w:rPr>
            </w:pPr>
            <w:r>
              <w:rPr>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1CF785A2" w14:textId="77777777" w:rsidR="008B1DDA" w:rsidRDefault="008B1DDA" w:rsidP="008B1DDA">
      <w:pPr>
        <w:pStyle w:val="Default"/>
      </w:pPr>
    </w:p>
    <w:p w14:paraId="5990CEFB" w14:textId="77777777" w:rsidR="006006FE" w:rsidRDefault="006006FE" w:rsidP="008B1DDA">
      <w:pPr>
        <w:pStyle w:val="Default"/>
        <w:rPr>
          <w:b/>
          <w:bCs/>
          <w:sz w:val="28"/>
          <w:szCs w:val="28"/>
        </w:rPr>
      </w:pPr>
    </w:p>
    <w:p w14:paraId="5ECE5A89" w14:textId="702F16F6" w:rsidR="008B1DDA" w:rsidRDefault="008B1DDA" w:rsidP="008B1DDA">
      <w:pPr>
        <w:pStyle w:val="Default"/>
        <w:rPr>
          <w:sz w:val="28"/>
          <w:szCs w:val="28"/>
        </w:rPr>
      </w:pPr>
      <w:r>
        <w:rPr>
          <w:b/>
          <w:bCs/>
          <w:sz w:val="28"/>
          <w:szCs w:val="28"/>
        </w:rPr>
        <w:lastRenderedPageBreak/>
        <w:t xml:space="preserve">Program Learning Objectives: </w:t>
      </w:r>
    </w:p>
    <w:p w14:paraId="2D742CF0" w14:textId="0F80B939" w:rsidR="008B1DDA" w:rsidRDefault="008B1DDA" w:rsidP="00793286">
      <w:pPr>
        <w:pStyle w:val="Default"/>
        <w:jc w:val="both"/>
        <w:rPr>
          <w:sz w:val="23"/>
          <w:szCs w:val="23"/>
        </w:rPr>
      </w:pPr>
      <w:r>
        <w:rPr>
          <w:sz w:val="23"/>
          <w:szCs w:val="23"/>
        </w:rPr>
        <w:t xml:space="preserve">Students will be able to apply core concepts, models and methods from business, accounting and economics in identifying and solving problems. </w:t>
      </w:r>
      <w:r w:rsidR="0091615A">
        <w:rPr>
          <w:sz w:val="23"/>
          <w:szCs w:val="23"/>
        </w:rPr>
        <w:t xml:space="preserve">  Various methods of </w:t>
      </w:r>
      <w:r w:rsidR="003A5A1D">
        <w:rPr>
          <w:sz w:val="23"/>
          <w:szCs w:val="23"/>
        </w:rPr>
        <w:t xml:space="preserve">cost management will be discussed, the student should </w:t>
      </w:r>
      <w:r w:rsidR="00153175">
        <w:rPr>
          <w:sz w:val="23"/>
          <w:szCs w:val="23"/>
        </w:rPr>
        <w:t>understand</w:t>
      </w:r>
      <w:r w:rsidR="003A5A1D">
        <w:rPr>
          <w:sz w:val="23"/>
          <w:szCs w:val="23"/>
        </w:rPr>
        <w:t xml:space="preserve"> these concepts so </w:t>
      </w:r>
      <w:r w:rsidR="00E96519">
        <w:rPr>
          <w:sz w:val="23"/>
          <w:szCs w:val="23"/>
        </w:rPr>
        <w:t>if a career is obtained in this field the concepts will be easier to master.</w:t>
      </w:r>
    </w:p>
    <w:p w14:paraId="5CECADA1" w14:textId="77777777" w:rsidR="00793286" w:rsidRDefault="00793286" w:rsidP="00793286">
      <w:pPr>
        <w:pStyle w:val="Default"/>
        <w:jc w:val="both"/>
        <w:rPr>
          <w:sz w:val="23"/>
          <w:szCs w:val="23"/>
        </w:rPr>
      </w:pPr>
    </w:p>
    <w:p w14:paraId="374AC28C" w14:textId="26490479" w:rsidR="00793286" w:rsidRDefault="00793286" w:rsidP="00036934">
      <w:pPr>
        <w:spacing w:after="0"/>
        <w:ind w:left="3600" w:hanging="3600"/>
        <w:rPr>
          <w:sz w:val="28"/>
          <w:szCs w:val="28"/>
        </w:rPr>
      </w:pPr>
      <w:r>
        <w:rPr>
          <w:b/>
          <w:bCs/>
          <w:sz w:val="28"/>
          <w:szCs w:val="28"/>
        </w:rPr>
        <w:t>Course Objectives:</w:t>
      </w:r>
    </w:p>
    <w:p w14:paraId="4A163A78" w14:textId="77777777" w:rsidR="00793286" w:rsidRDefault="00793286" w:rsidP="00793286">
      <w:pPr>
        <w:spacing w:after="0"/>
        <w:ind w:left="3600" w:hanging="3600"/>
        <w:jc w:val="both"/>
        <w:rPr>
          <w:sz w:val="23"/>
          <w:szCs w:val="23"/>
        </w:rPr>
      </w:pPr>
      <w:r>
        <w:rPr>
          <w:sz w:val="23"/>
          <w:szCs w:val="23"/>
        </w:rPr>
        <w:t xml:space="preserve">This course is designed to provide an in-depth look at how Managerial Accounting works. We will be </w:t>
      </w:r>
    </w:p>
    <w:p w14:paraId="51CDDD9E" w14:textId="77777777" w:rsidR="00793286" w:rsidRDefault="00793286" w:rsidP="00793286">
      <w:pPr>
        <w:spacing w:after="0"/>
        <w:ind w:left="3600" w:hanging="3600"/>
        <w:jc w:val="both"/>
        <w:rPr>
          <w:sz w:val="23"/>
          <w:szCs w:val="23"/>
        </w:rPr>
      </w:pPr>
      <w:r>
        <w:rPr>
          <w:sz w:val="23"/>
          <w:szCs w:val="23"/>
        </w:rPr>
        <w:t xml:space="preserve">covering how to produce internal financial statements to aid in understanding the operational side </w:t>
      </w:r>
    </w:p>
    <w:p w14:paraId="61BBCFF0" w14:textId="77777777" w:rsidR="00793286" w:rsidRDefault="00793286" w:rsidP="00793286">
      <w:pPr>
        <w:spacing w:after="0"/>
        <w:ind w:left="3600" w:hanging="3600"/>
        <w:jc w:val="both"/>
        <w:rPr>
          <w:sz w:val="23"/>
          <w:szCs w:val="23"/>
        </w:rPr>
      </w:pPr>
      <w:r>
        <w:rPr>
          <w:sz w:val="23"/>
          <w:szCs w:val="23"/>
        </w:rPr>
        <w:t>of a business/company.</w:t>
      </w:r>
    </w:p>
    <w:p w14:paraId="7D250659" w14:textId="77777777" w:rsidR="00793286" w:rsidRDefault="00793286" w:rsidP="00793286">
      <w:pPr>
        <w:spacing w:after="0"/>
        <w:ind w:left="3600" w:hanging="3600"/>
        <w:jc w:val="both"/>
        <w:rPr>
          <w:sz w:val="23"/>
          <w:szCs w:val="23"/>
        </w:rPr>
      </w:pPr>
    </w:p>
    <w:p w14:paraId="10716E35" w14:textId="23301AAA" w:rsidR="00793286" w:rsidRDefault="00793286" w:rsidP="00793286">
      <w:pPr>
        <w:pStyle w:val="Default"/>
        <w:rPr>
          <w:sz w:val="28"/>
          <w:szCs w:val="28"/>
        </w:rPr>
      </w:pPr>
      <w:r>
        <w:rPr>
          <w:b/>
          <w:bCs/>
          <w:sz w:val="28"/>
          <w:szCs w:val="28"/>
        </w:rPr>
        <w:t xml:space="preserve">Student Responsibilities: </w:t>
      </w:r>
    </w:p>
    <w:p w14:paraId="6A9DB40E"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F115DE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184BE7BF"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33063DCA"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117D3917"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C03DE82"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0B7BC8B8" w14:textId="77777777" w:rsidR="00793286" w:rsidRDefault="00793286" w:rsidP="00793286">
      <w:pPr>
        <w:pStyle w:val="Default"/>
        <w:rPr>
          <w:sz w:val="23"/>
          <w:szCs w:val="23"/>
        </w:rPr>
      </w:pPr>
    </w:p>
    <w:p w14:paraId="26CFE3C2" w14:textId="77777777" w:rsidR="00793286" w:rsidRDefault="00793286" w:rsidP="00793286">
      <w:pPr>
        <w:pStyle w:val="Default"/>
        <w:rPr>
          <w:sz w:val="28"/>
          <w:szCs w:val="28"/>
        </w:rPr>
      </w:pPr>
      <w:r>
        <w:rPr>
          <w:b/>
          <w:bCs/>
          <w:sz w:val="28"/>
          <w:szCs w:val="28"/>
        </w:rPr>
        <w:t xml:space="preserve">Attendance and Class Participation: </w:t>
      </w:r>
    </w:p>
    <w:p w14:paraId="106143B3" w14:textId="77777777" w:rsidR="007C110D" w:rsidRDefault="00793286" w:rsidP="007C110D">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7E6EE2AB" w14:textId="77777777" w:rsidR="007C110D" w:rsidRDefault="007C110D" w:rsidP="007C110D">
      <w:pPr>
        <w:pStyle w:val="Default"/>
        <w:rPr>
          <w:sz w:val="23"/>
          <w:szCs w:val="23"/>
        </w:rPr>
      </w:pPr>
    </w:p>
    <w:p w14:paraId="7EFAC69C" w14:textId="77777777" w:rsidR="007C110D" w:rsidRPr="007C110D" w:rsidRDefault="007C110D" w:rsidP="007C110D">
      <w:pPr>
        <w:pStyle w:val="Default"/>
        <w:rPr>
          <w:b/>
          <w:sz w:val="28"/>
          <w:szCs w:val="28"/>
        </w:rPr>
      </w:pPr>
      <w:r w:rsidRPr="007C110D">
        <w:rPr>
          <w:b/>
          <w:sz w:val="28"/>
          <w:szCs w:val="28"/>
        </w:rPr>
        <w:t>Cheating and Dishonesty</w:t>
      </w:r>
    </w:p>
    <w:p w14:paraId="75A23EB0" w14:textId="77777777" w:rsidR="007C110D" w:rsidRDefault="007C110D" w:rsidP="00804EB8">
      <w:pPr>
        <w:autoSpaceDE w:val="0"/>
        <w:autoSpaceDN w:val="0"/>
        <w:adjustRightInd w:val="0"/>
        <w:spacing w:after="0" w:line="240" w:lineRule="auto"/>
        <w:rPr>
          <w:rFonts w:ascii="Calibri" w:hAnsi="Calibri" w:cs="Calibri"/>
          <w:color w:val="000000"/>
          <w:sz w:val="23"/>
          <w:szCs w:val="23"/>
        </w:rPr>
      </w:pPr>
      <w:r w:rsidRPr="007C110D">
        <w:rPr>
          <w:rFonts w:ascii="Calibri" w:hAnsi="Calibri" w:cs="Calibri"/>
          <w:color w:val="000000"/>
          <w:sz w:val="23"/>
          <w:szCs w:val="23"/>
        </w:rPr>
        <w:t>While I encourage group collaboration and learning I expect that when tests are being worked on class that no cheating will occur.  Cheating in your class or using another student’s work as your own is only cheating yourself in life, and will not be tolerated.  If you are discovered as being dishonest in class</w:t>
      </w:r>
      <w:r w:rsidR="00804EB8">
        <w:rPr>
          <w:rFonts w:ascii="Calibri" w:hAnsi="Calibri" w:cs="Calibri"/>
          <w:color w:val="000000"/>
          <w:sz w:val="23"/>
          <w:szCs w:val="23"/>
        </w:rPr>
        <w:t>,</w:t>
      </w:r>
      <w:r w:rsidRPr="007C110D">
        <w:rPr>
          <w:rFonts w:ascii="Calibri" w:hAnsi="Calibri" w:cs="Calibri"/>
          <w:color w:val="000000"/>
          <w:sz w:val="23"/>
          <w:szCs w:val="23"/>
        </w:rPr>
        <w:t xml:space="preserve"> the consequences will be to the greatest extent possible.</w:t>
      </w:r>
      <w:r w:rsidR="00804EB8">
        <w:rPr>
          <w:rFonts w:ascii="Calibri" w:hAnsi="Calibri" w:cs="Calibri"/>
          <w:color w:val="000000"/>
          <w:sz w:val="23"/>
          <w:szCs w:val="23"/>
        </w:rPr>
        <w:t xml:space="preserve">  </w:t>
      </w:r>
      <w:r w:rsidR="00804EB8">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6C4BD50E" w14:textId="77777777" w:rsidR="00804EB8" w:rsidRDefault="00804EB8" w:rsidP="007C110D">
      <w:pPr>
        <w:autoSpaceDE w:val="0"/>
        <w:autoSpaceDN w:val="0"/>
        <w:adjustRightInd w:val="0"/>
        <w:spacing w:after="0" w:line="240" w:lineRule="auto"/>
        <w:rPr>
          <w:rFonts w:ascii="Calibri" w:hAnsi="Calibri" w:cs="Calibri"/>
          <w:b/>
          <w:bCs/>
          <w:color w:val="000000"/>
          <w:sz w:val="28"/>
          <w:szCs w:val="28"/>
        </w:rPr>
      </w:pPr>
    </w:p>
    <w:p w14:paraId="34396250" w14:textId="77777777" w:rsidR="007C110D" w:rsidRPr="007C110D" w:rsidRDefault="007C110D" w:rsidP="007C110D">
      <w:pPr>
        <w:autoSpaceDE w:val="0"/>
        <w:autoSpaceDN w:val="0"/>
        <w:adjustRightInd w:val="0"/>
        <w:spacing w:after="0" w:line="240" w:lineRule="auto"/>
        <w:rPr>
          <w:rFonts w:ascii="Calibri" w:hAnsi="Calibri" w:cs="Calibri"/>
          <w:color w:val="000000"/>
          <w:sz w:val="28"/>
          <w:szCs w:val="28"/>
        </w:rPr>
      </w:pPr>
      <w:r w:rsidRPr="007C110D">
        <w:rPr>
          <w:rFonts w:ascii="Calibri" w:hAnsi="Calibri" w:cs="Calibri"/>
          <w:b/>
          <w:bCs/>
          <w:color w:val="000000"/>
          <w:sz w:val="28"/>
          <w:szCs w:val="28"/>
        </w:rPr>
        <w:t xml:space="preserve">Americans with Disabilities Act </w:t>
      </w:r>
    </w:p>
    <w:p w14:paraId="187D6404" w14:textId="77777777" w:rsidR="007C110D" w:rsidRPr="007C110D" w:rsidRDefault="007C110D" w:rsidP="007C110D">
      <w:pPr>
        <w:autoSpaceDE w:val="0"/>
        <w:autoSpaceDN w:val="0"/>
        <w:adjustRightInd w:val="0"/>
        <w:spacing w:after="0" w:line="240" w:lineRule="auto"/>
        <w:rPr>
          <w:rFonts w:ascii="Calibri" w:hAnsi="Calibri" w:cs="Calibri"/>
          <w:color w:val="000000"/>
          <w:sz w:val="23"/>
          <w:szCs w:val="23"/>
        </w:rPr>
      </w:pPr>
      <w:r w:rsidRPr="007C110D">
        <w:rPr>
          <w:rFonts w:ascii="Calibri" w:hAnsi="Calibri" w:cs="Calibri"/>
          <w:color w:val="000000"/>
          <w:sz w:val="23"/>
          <w:szCs w:val="23"/>
        </w:rPr>
        <w:t>Students who may need accommodations or services to achieve course objectives should see me and contact the Disability Services Office (346-3365) as soon as possible.</w:t>
      </w:r>
    </w:p>
    <w:p w14:paraId="1D72B5D6" w14:textId="77777777" w:rsidR="00793286" w:rsidRDefault="00793286" w:rsidP="00793286">
      <w:pPr>
        <w:pStyle w:val="Default"/>
        <w:rPr>
          <w:sz w:val="23"/>
          <w:szCs w:val="23"/>
        </w:rPr>
      </w:pPr>
    </w:p>
    <w:p w14:paraId="54B6980D" w14:textId="77777777" w:rsidR="00793286" w:rsidRDefault="00793286" w:rsidP="00793286">
      <w:pPr>
        <w:pStyle w:val="Default"/>
        <w:rPr>
          <w:b/>
          <w:bCs/>
          <w:sz w:val="28"/>
          <w:szCs w:val="28"/>
        </w:rPr>
      </w:pPr>
      <w:r>
        <w:rPr>
          <w:b/>
          <w:bCs/>
          <w:sz w:val="28"/>
          <w:szCs w:val="28"/>
        </w:rPr>
        <w:lastRenderedPageBreak/>
        <w:t xml:space="preserve">Quizzes/Excel and Homework Assignments: </w:t>
      </w:r>
    </w:p>
    <w:p w14:paraId="7BF4053C" w14:textId="77777777" w:rsidR="00793286" w:rsidRPr="00304851" w:rsidRDefault="00793286" w:rsidP="00793286">
      <w:pPr>
        <w:pStyle w:val="Default"/>
        <w:rPr>
          <w:bCs/>
        </w:rPr>
      </w:pPr>
      <w:r w:rsidRPr="00304851">
        <w:rPr>
          <w:bCs/>
        </w:rPr>
        <w:t>You will give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points.</w:t>
      </w:r>
    </w:p>
    <w:p w14:paraId="5B79B8D2" w14:textId="77777777" w:rsidR="00304851" w:rsidRDefault="00304851" w:rsidP="00793286">
      <w:pPr>
        <w:pStyle w:val="Default"/>
        <w:rPr>
          <w:bCs/>
          <w:sz w:val="28"/>
          <w:szCs w:val="28"/>
        </w:rPr>
      </w:pPr>
    </w:p>
    <w:p w14:paraId="16505470" w14:textId="77777777" w:rsidR="00304851" w:rsidRDefault="00304851" w:rsidP="00304851">
      <w:pPr>
        <w:pStyle w:val="Default"/>
        <w:rPr>
          <w:sz w:val="28"/>
          <w:szCs w:val="28"/>
        </w:rPr>
      </w:pPr>
      <w:r>
        <w:rPr>
          <w:b/>
          <w:bCs/>
          <w:sz w:val="28"/>
          <w:szCs w:val="28"/>
        </w:rPr>
        <w:t xml:space="preserve">Grading Policy: </w:t>
      </w:r>
    </w:p>
    <w:p w14:paraId="22C3F753" w14:textId="39F1CE16" w:rsidR="00304851" w:rsidRDefault="00304851" w:rsidP="00304851">
      <w:pPr>
        <w:pStyle w:val="Default"/>
        <w:rPr>
          <w:sz w:val="23"/>
          <w:szCs w:val="23"/>
        </w:rPr>
      </w:pPr>
      <w:r>
        <w:rPr>
          <w:sz w:val="23"/>
          <w:szCs w:val="23"/>
        </w:rPr>
        <w:t>Exam 1</w:t>
      </w:r>
      <w:r>
        <w:rPr>
          <w:sz w:val="23"/>
          <w:szCs w:val="23"/>
        </w:rPr>
        <w:tab/>
      </w:r>
      <w:r>
        <w:rPr>
          <w:sz w:val="23"/>
          <w:szCs w:val="23"/>
        </w:rPr>
        <w:tab/>
      </w:r>
      <w:r>
        <w:rPr>
          <w:sz w:val="23"/>
          <w:szCs w:val="23"/>
        </w:rPr>
        <w:tab/>
      </w:r>
      <w:r w:rsidR="00186A4A">
        <w:rPr>
          <w:sz w:val="23"/>
          <w:szCs w:val="23"/>
        </w:rPr>
        <w:t>20%</w:t>
      </w:r>
      <w:r>
        <w:rPr>
          <w:sz w:val="23"/>
          <w:szCs w:val="23"/>
        </w:rPr>
        <w:t xml:space="preserve"> </w:t>
      </w:r>
    </w:p>
    <w:p w14:paraId="52F3EC30" w14:textId="0A4C5F01" w:rsidR="00304851" w:rsidRDefault="00304851" w:rsidP="00304851">
      <w:pPr>
        <w:pStyle w:val="Default"/>
        <w:rPr>
          <w:sz w:val="23"/>
          <w:szCs w:val="23"/>
        </w:rPr>
      </w:pPr>
      <w:r>
        <w:rPr>
          <w:sz w:val="23"/>
          <w:szCs w:val="23"/>
        </w:rPr>
        <w:t xml:space="preserve">Exam 2 </w:t>
      </w:r>
      <w:r>
        <w:rPr>
          <w:sz w:val="23"/>
          <w:szCs w:val="23"/>
        </w:rPr>
        <w:tab/>
      </w:r>
      <w:r>
        <w:rPr>
          <w:sz w:val="23"/>
          <w:szCs w:val="23"/>
        </w:rPr>
        <w:tab/>
      </w:r>
      <w:r w:rsidR="00186A4A">
        <w:rPr>
          <w:sz w:val="23"/>
          <w:szCs w:val="23"/>
        </w:rPr>
        <w:t>20%</w:t>
      </w:r>
      <w:r>
        <w:rPr>
          <w:sz w:val="23"/>
          <w:szCs w:val="23"/>
        </w:rPr>
        <w:t xml:space="preserve"> </w:t>
      </w:r>
    </w:p>
    <w:p w14:paraId="72B8E0C0" w14:textId="490EF7A7" w:rsidR="00C60AB2" w:rsidRDefault="00C60AB2" w:rsidP="00304851">
      <w:pPr>
        <w:pStyle w:val="Default"/>
        <w:rPr>
          <w:sz w:val="23"/>
          <w:szCs w:val="23"/>
        </w:rPr>
      </w:pPr>
      <w:r>
        <w:rPr>
          <w:sz w:val="23"/>
          <w:szCs w:val="23"/>
        </w:rPr>
        <w:t>Exam 3</w:t>
      </w:r>
      <w:r>
        <w:rPr>
          <w:sz w:val="23"/>
          <w:szCs w:val="23"/>
        </w:rPr>
        <w:tab/>
      </w:r>
      <w:r>
        <w:rPr>
          <w:sz w:val="23"/>
          <w:szCs w:val="23"/>
        </w:rPr>
        <w:tab/>
      </w:r>
      <w:r>
        <w:rPr>
          <w:sz w:val="23"/>
          <w:szCs w:val="23"/>
        </w:rPr>
        <w:tab/>
      </w:r>
      <w:r w:rsidR="00186A4A">
        <w:rPr>
          <w:sz w:val="23"/>
          <w:szCs w:val="23"/>
        </w:rPr>
        <w:t>20%</w:t>
      </w:r>
    </w:p>
    <w:p w14:paraId="32A9E824" w14:textId="4DE50C2D" w:rsidR="00B15B43" w:rsidRDefault="00B15B43" w:rsidP="00304851">
      <w:pPr>
        <w:pStyle w:val="Default"/>
        <w:rPr>
          <w:sz w:val="23"/>
          <w:szCs w:val="23"/>
        </w:rPr>
      </w:pPr>
      <w:r>
        <w:rPr>
          <w:sz w:val="23"/>
          <w:szCs w:val="23"/>
        </w:rPr>
        <w:t>Exam 4</w:t>
      </w:r>
      <w:r>
        <w:rPr>
          <w:sz w:val="23"/>
          <w:szCs w:val="23"/>
        </w:rPr>
        <w:tab/>
      </w:r>
      <w:r>
        <w:rPr>
          <w:sz w:val="23"/>
          <w:szCs w:val="23"/>
        </w:rPr>
        <w:tab/>
      </w:r>
      <w:r>
        <w:rPr>
          <w:sz w:val="23"/>
          <w:szCs w:val="23"/>
        </w:rPr>
        <w:tab/>
      </w:r>
      <w:r w:rsidR="00186A4A">
        <w:rPr>
          <w:sz w:val="23"/>
          <w:szCs w:val="23"/>
        </w:rPr>
        <w:t>20%</w:t>
      </w:r>
    </w:p>
    <w:p w14:paraId="5A861198" w14:textId="6A097EB0" w:rsidR="00304851" w:rsidRDefault="00B8605E" w:rsidP="00304851">
      <w:pPr>
        <w:pStyle w:val="Default"/>
        <w:rPr>
          <w:sz w:val="23"/>
          <w:szCs w:val="23"/>
        </w:rPr>
      </w:pPr>
      <w:r>
        <w:rPr>
          <w:sz w:val="23"/>
          <w:szCs w:val="23"/>
        </w:rPr>
        <w:t>Final Exam</w:t>
      </w:r>
      <w:r>
        <w:rPr>
          <w:sz w:val="23"/>
          <w:szCs w:val="23"/>
        </w:rPr>
        <w:tab/>
      </w:r>
      <w:r>
        <w:rPr>
          <w:sz w:val="23"/>
          <w:szCs w:val="23"/>
        </w:rPr>
        <w:tab/>
      </w:r>
      <w:r w:rsidR="00186A4A">
        <w:rPr>
          <w:sz w:val="23"/>
          <w:szCs w:val="23"/>
        </w:rPr>
        <w:t>5%</w:t>
      </w:r>
    </w:p>
    <w:p w14:paraId="645DDCAB" w14:textId="108A6178" w:rsidR="00304851" w:rsidRDefault="00304851" w:rsidP="00304851">
      <w:pPr>
        <w:pStyle w:val="Default"/>
        <w:rPr>
          <w:sz w:val="23"/>
          <w:szCs w:val="23"/>
        </w:rPr>
      </w:pPr>
      <w:r>
        <w:rPr>
          <w:sz w:val="23"/>
          <w:szCs w:val="23"/>
        </w:rPr>
        <w:t xml:space="preserve">Participation </w:t>
      </w:r>
      <w:r>
        <w:rPr>
          <w:sz w:val="23"/>
          <w:szCs w:val="23"/>
        </w:rPr>
        <w:tab/>
      </w:r>
      <w:r>
        <w:rPr>
          <w:sz w:val="23"/>
          <w:szCs w:val="23"/>
        </w:rPr>
        <w:tab/>
      </w:r>
      <w:r w:rsidR="00186A4A">
        <w:rPr>
          <w:sz w:val="23"/>
          <w:szCs w:val="23"/>
          <w:u w:val="single"/>
        </w:rPr>
        <w:t>15%</w:t>
      </w:r>
      <w:r>
        <w:rPr>
          <w:sz w:val="23"/>
          <w:szCs w:val="23"/>
        </w:rPr>
        <w:t xml:space="preserve"> </w:t>
      </w:r>
    </w:p>
    <w:p w14:paraId="7FE76DE6" w14:textId="42D6C3BB" w:rsidR="00304851" w:rsidRDefault="00304851" w:rsidP="00304851">
      <w:pPr>
        <w:pStyle w:val="Default"/>
        <w:rPr>
          <w:sz w:val="23"/>
          <w:szCs w:val="23"/>
        </w:rPr>
      </w:pPr>
      <w:r>
        <w:rPr>
          <w:sz w:val="23"/>
          <w:szCs w:val="23"/>
        </w:rPr>
        <w:t>Total</w:t>
      </w:r>
      <w:r w:rsidR="00C60AB2">
        <w:rPr>
          <w:sz w:val="23"/>
          <w:szCs w:val="23"/>
        </w:rPr>
        <w:tab/>
      </w:r>
      <w:r w:rsidR="00C60AB2">
        <w:rPr>
          <w:sz w:val="23"/>
          <w:szCs w:val="23"/>
        </w:rPr>
        <w:tab/>
      </w:r>
      <w:r w:rsidR="00C60AB2">
        <w:rPr>
          <w:sz w:val="23"/>
          <w:szCs w:val="23"/>
        </w:rPr>
        <w:tab/>
      </w:r>
      <w:r w:rsidR="00186A4A">
        <w:rPr>
          <w:sz w:val="23"/>
          <w:szCs w:val="23"/>
          <w:u w:val="single"/>
        </w:rPr>
        <w:t>100%</w:t>
      </w:r>
    </w:p>
    <w:p w14:paraId="6C701254" w14:textId="77777777" w:rsidR="00C60AB2" w:rsidRDefault="00C60AB2" w:rsidP="00304851">
      <w:pPr>
        <w:pStyle w:val="Default"/>
        <w:rPr>
          <w:sz w:val="23"/>
          <w:szCs w:val="23"/>
        </w:rPr>
      </w:pPr>
    </w:p>
    <w:p w14:paraId="227C116F" w14:textId="77777777"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classes performance.</w:t>
      </w:r>
    </w:p>
    <w:p w14:paraId="0CB59EFA" w14:textId="77777777" w:rsidR="00304851" w:rsidRDefault="00304851" w:rsidP="00304851">
      <w:pPr>
        <w:pStyle w:val="Default"/>
        <w:rPr>
          <w:sz w:val="23"/>
          <w:szCs w:val="23"/>
        </w:rPr>
      </w:pPr>
      <w:r>
        <w:rPr>
          <w:sz w:val="23"/>
          <w:szCs w:val="23"/>
        </w:rPr>
        <w:t xml:space="preserve"> </w:t>
      </w:r>
    </w:p>
    <w:p w14:paraId="2EA09385" w14:textId="77777777" w:rsidR="00304851" w:rsidRDefault="00304851" w:rsidP="00304851">
      <w:pPr>
        <w:pStyle w:val="Default"/>
        <w:rPr>
          <w:sz w:val="23"/>
          <w:szCs w:val="23"/>
        </w:rPr>
      </w:pPr>
      <w:r>
        <w:rPr>
          <w:sz w:val="23"/>
          <w:szCs w:val="23"/>
        </w:rPr>
        <w:t xml:space="preserve">Participation points are earned by good attendance and contribution to class discussions. </w:t>
      </w:r>
    </w:p>
    <w:p w14:paraId="61481FB8" w14:textId="77777777" w:rsidR="00793286" w:rsidRPr="007C110D" w:rsidRDefault="00793286" w:rsidP="00793286">
      <w:pPr>
        <w:pStyle w:val="Default"/>
        <w:rPr>
          <w:b/>
          <w:sz w:val="28"/>
          <w:szCs w:val="28"/>
        </w:rPr>
      </w:pPr>
    </w:p>
    <w:p w14:paraId="26F5BDD9" w14:textId="77777777" w:rsidR="00793286" w:rsidRPr="007C110D" w:rsidRDefault="007C110D" w:rsidP="00793286">
      <w:pPr>
        <w:pStyle w:val="Default"/>
        <w:rPr>
          <w:b/>
          <w:sz w:val="28"/>
          <w:szCs w:val="28"/>
        </w:rPr>
      </w:pPr>
      <w:r w:rsidRPr="007C110D">
        <w:rPr>
          <w:b/>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7C110D" w:rsidRPr="00513714" w14:paraId="7ACE9856" w14:textId="77777777" w:rsidTr="00F91BC7">
        <w:tc>
          <w:tcPr>
            <w:tcW w:w="2160" w:type="dxa"/>
          </w:tcPr>
          <w:p w14:paraId="3C80E5CE" w14:textId="77777777" w:rsidR="007C110D" w:rsidRPr="00513714" w:rsidRDefault="007C110D" w:rsidP="00F91BC7">
            <w:pPr>
              <w:rPr>
                <w:rFonts w:ascii="Arial" w:hAnsi="Arial"/>
                <w:u w:val="single"/>
              </w:rPr>
            </w:pPr>
            <w:r w:rsidRPr="00513714">
              <w:rPr>
                <w:rFonts w:ascii="Arial" w:hAnsi="Arial"/>
                <w:u w:val="single"/>
              </w:rPr>
              <w:t>Letter Grade</w:t>
            </w:r>
          </w:p>
        </w:tc>
        <w:tc>
          <w:tcPr>
            <w:tcW w:w="2340" w:type="dxa"/>
          </w:tcPr>
          <w:p w14:paraId="37FCDD9D" w14:textId="77777777" w:rsidR="007C110D" w:rsidRPr="00513714" w:rsidRDefault="007C110D" w:rsidP="00F91BC7">
            <w:pPr>
              <w:rPr>
                <w:rFonts w:ascii="Arial" w:hAnsi="Arial"/>
                <w:u w:val="single"/>
              </w:rPr>
            </w:pPr>
            <w:r w:rsidRPr="00513714">
              <w:rPr>
                <w:rFonts w:ascii="Arial" w:hAnsi="Arial"/>
                <w:u w:val="single"/>
              </w:rPr>
              <w:t>Percentage Score</w:t>
            </w:r>
          </w:p>
        </w:tc>
      </w:tr>
      <w:tr w:rsidR="007C110D" w:rsidRPr="00513714" w14:paraId="30CC3D87" w14:textId="77777777" w:rsidTr="00F91BC7">
        <w:tc>
          <w:tcPr>
            <w:tcW w:w="2160" w:type="dxa"/>
          </w:tcPr>
          <w:p w14:paraId="62B7264F" w14:textId="77777777" w:rsidR="007C110D" w:rsidRPr="00513714" w:rsidRDefault="007C110D" w:rsidP="007C110D">
            <w:pPr>
              <w:jc w:val="center"/>
              <w:rPr>
                <w:rFonts w:ascii="Arial" w:hAnsi="Arial"/>
              </w:rPr>
            </w:pPr>
            <w:r w:rsidRPr="00513714">
              <w:rPr>
                <w:rFonts w:ascii="Arial" w:hAnsi="Arial"/>
              </w:rPr>
              <w:t>A</w:t>
            </w:r>
          </w:p>
        </w:tc>
        <w:tc>
          <w:tcPr>
            <w:tcW w:w="2340" w:type="dxa"/>
          </w:tcPr>
          <w:p w14:paraId="27458356" w14:textId="77777777" w:rsidR="007C110D" w:rsidRPr="00513714" w:rsidRDefault="007C110D" w:rsidP="007C110D">
            <w:pPr>
              <w:jc w:val="center"/>
              <w:rPr>
                <w:rFonts w:ascii="Arial" w:hAnsi="Arial"/>
              </w:rPr>
            </w:pPr>
            <w:r w:rsidRPr="00513714">
              <w:rPr>
                <w:rFonts w:ascii="Arial" w:hAnsi="Arial"/>
              </w:rPr>
              <w:t>93 – 100</w:t>
            </w:r>
          </w:p>
        </w:tc>
      </w:tr>
      <w:tr w:rsidR="007C110D" w:rsidRPr="00513714" w14:paraId="546FFAFA" w14:textId="77777777" w:rsidTr="00F91BC7">
        <w:tc>
          <w:tcPr>
            <w:tcW w:w="2160" w:type="dxa"/>
          </w:tcPr>
          <w:p w14:paraId="2661423B" w14:textId="77777777" w:rsidR="007C110D" w:rsidRPr="00513714" w:rsidRDefault="007C110D" w:rsidP="007C110D">
            <w:pPr>
              <w:jc w:val="center"/>
              <w:rPr>
                <w:rFonts w:ascii="Arial" w:hAnsi="Arial"/>
              </w:rPr>
            </w:pPr>
            <w:r w:rsidRPr="00513714">
              <w:rPr>
                <w:rFonts w:ascii="Arial" w:hAnsi="Arial"/>
              </w:rPr>
              <w:t>A-</w:t>
            </w:r>
          </w:p>
        </w:tc>
        <w:tc>
          <w:tcPr>
            <w:tcW w:w="2340" w:type="dxa"/>
          </w:tcPr>
          <w:p w14:paraId="7C369145" w14:textId="77777777" w:rsidR="007C110D" w:rsidRPr="00513714" w:rsidRDefault="007C110D" w:rsidP="007C110D">
            <w:pPr>
              <w:jc w:val="center"/>
              <w:rPr>
                <w:rFonts w:ascii="Arial" w:hAnsi="Arial"/>
              </w:rPr>
            </w:pPr>
            <w:r w:rsidRPr="00513714">
              <w:rPr>
                <w:rFonts w:ascii="Arial" w:hAnsi="Arial"/>
              </w:rPr>
              <w:t>90 – 92</w:t>
            </w:r>
          </w:p>
        </w:tc>
      </w:tr>
      <w:tr w:rsidR="007C110D" w:rsidRPr="00513714" w14:paraId="15E1C9B3" w14:textId="77777777" w:rsidTr="00F91BC7">
        <w:tc>
          <w:tcPr>
            <w:tcW w:w="2160" w:type="dxa"/>
          </w:tcPr>
          <w:p w14:paraId="66FC2CD9"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73516D7A" w14:textId="77777777" w:rsidR="007C110D" w:rsidRPr="00513714" w:rsidRDefault="007C110D" w:rsidP="007C110D">
            <w:pPr>
              <w:jc w:val="center"/>
              <w:rPr>
                <w:rFonts w:ascii="Arial" w:hAnsi="Arial"/>
              </w:rPr>
            </w:pPr>
            <w:r w:rsidRPr="00513714">
              <w:rPr>
                <w:rFonts w:ascii="Arial" w:hAnsi="Arial"/>
              </w:rPr>
              <w:t>87 – 89</w:t>
            </w:r>
          </w:p>
        </w:tc>
      </w:tr>
      <w:tr w:rsidR="007C110D" w:rsidRPr="00513714" w14:paraId="3AB41CA1" w14:textId="77777777" w:rsidTr="00F91BC7">
        <w:tc>
          <w:tcPr>
            <w:tcW w:w="2160" w:type="dxa"/>
          </w:tcPr>
          <w:p w14:paraId="12038C8E"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2D33E3BA" w14:textId="77777777" w:rsidR="007C110D" w:rsidRPr="00513714" w:rsidRDefault="007C110D" w:rsidP="007C110D">
            <w:pPr>
              <w:jc w:val="center"/>
              <w:rPr>
                <w:rFonts w:ascii="Arial" w:hAnsi="Arial"/>
              </w:rPr>
            </w:pPr>
            <w:r w:rsidRPr="00513714">
              <w:rPr>
                <w:rFonts w:ascii="Arial" w:hAnsi="Arial"/>
              </w:rPr>
              <w:t>83 – 86</w:t>
            </w:r>
          </w:p>
        </w:tc>
      </w:tr>
      <w:tr w:rsidR="007C110D" w:rsidRPr="00513714" w14:paraId="2D5C801F" w14:textId="77777777" w:rsidTr="00F91BC7">
        <w:tc>
          <w:tcPr>
            <w:tcW w:w="2160" w:type="dxa"/>
          </w:tcPr>
          <w:p w14:paraId="2ABB1FF6" w14:textId="77777777" w:rsidR="007C110D" w:rsidRPr="00513714" w:rsidRDefault="007C110D" w:rsidP="007C110D">
            <w:pPr>
              <w:jc w:val="center"/>
              <w:rPr>
                <w:rFonts w:ascii="Arial" w:hAnsi="Arial"/>
              </w:rPr>
            </w:pPr>
            <w:r w:rsidRPr="00513714">
              <w:rPr>
                <w:rFonts w:ascii="Arial" w:hAnsi="Arial"/>
              </w:rPr>
              <w:t>B-</w:t>
            </w:r>
          </w:p>
        </w:tc>
        <w:tc>
          <w:tcPr>
            <w:tcW w:w="2340" w:type="dxa"/>
          </w:tcPr>
          <w:p w14:paraId="67C5E12E" w14:textId="77777777" w:rsidR="007C110D" w:rsidRPr="00513714" w:rsidRDefault="007C110D" w:rsidP="007C110D">
            <w:pPr>
              <w:jc w:val="center"/>
              <w:rPr>
                <w:rFonts w:ascii="Arial" w:hAnsi="Arial"/>
              </w:rPr>
            </w:pPr>
            <w:r w:rsidRPr="00513714">
              <w:rPr>
                <w:rFonts w:ascii="Arial" w:hAnsi="Arial"/>
              </w:rPr>
              <w:t>80 – 82</w:t>
            </w:r>
          </w:p>
        </w:tc>
      </w:tr>
      <w:tr w:rsidR="007C110D" w:rsidRPr="00513714" w14:paraId="33E7E9B9" w14:textId="77777777" w:rsidTr="00F91BC7">
        <w:tc>
          <w:tcPr>
            <w:tcW w:w="2160" w:type="dxa"/>
          </w:tcPr>
          <w:p w14:paraId="50ABFA01"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70A2E2E9" w14:textId="77777777" w:rsidR="007C110D" w:rsidRPr="00513714" w:rsidRDefault="007C110D" w:rsidP="007C110D">
            <w:pPr>
              <w:jc w:val="center"/>
              <w:rPr>
                <w:rFonts w:ascii="Arial" w:hAnsi="Arial"/>
              </w:rPr>
            </w:pPr>
            <w:r w:rsidRPr="00513714">
              <w:rPr>
                <w:rFonts w:ascii="Arial" w:hAnsi="Arial"/>
              </w:rPr>
              <w:t>77 – 79</w:t>
            </w:r>
          </w:p>
        </w:tc>
      </w:tr>
      <w:tr w:rsidR="007C110D" w:rsidRPr="00513714" w14:paraId="0CB6DC55" w14:textId="77777777" w:rsidTr="00F91BC7">
        <w:tc>
          <w:tcPr>
            <w:tcW w:w="2160" w:type="dxa"/>
          </w:tcPr>
          <w:p w14:paraId="62FE3965"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4DECB3B4" w14:textId="77777777" w:rsidR="007C110D" w:rsidRPr="00513714" w:rsidRDefault="007C110D" w:rsidP="007C110D">
            <w:pPr>
              <w:jc w:val="center"/>
              <w:rPr>
                <w:rFonts w:ascii="Arial" w:hAnsi="Arial"/>
              </w:rPr>
            </w:pPr>
            <w:r w:rsidRPr="00513714">
              <w:rPr>
                <w:rFonts w:ascii="Arial" w:hAnsi="Arial"/>
              </w:rPr>
              <w:t>73 – 76</w:t>
            </w:r>
          </w:p>
        </w:tc>
      </w:tr>
      <w:tr w:rsidR="007C110D" w:rsidRPr="00513714" w14:paraId="6F375C6D" w14:textId="77777777" w:rsidTr="00F91BC7">
        <w:tc>
          <w:tcPr>
            <w:tcW w:w="2160" w:type="dxa"/>
          </w:tcPr>
          <w:p w14:paraId="5E2F577C" w14:textId="77777777" w:rsidR="007C110D" w:rsidRPr="00513714" w:rsidRDefault="007C110D" w:rsidP="007C110D">
            <w:pPr>
              <w:jc w:val="center"/>
              <w:rPr>
                <w:rFonts w:ascii="Arial" w:hAnsi="Arial"/>
              </w:rPr>
            </w:pPr>
            <w:r w:rsidRPr="00513714">
              <w:rPr>
                <w:rFonts w:ascii="Arial" w:hAnsi="Arial"/>
              </w:rPr>
              <w:t>C-</w:t>
            </w:r>
          </w:p>
        </w:tc>
        <w:tc>
          <w:tcPr>
            <w:tcW w:w="2340" w:type="dxa"/>
          </w:tcPr>
          <w:p w14:paraId="593C0923" w14:textId="77777777" w:rsidR="007C110D" w:rsidRPr="00513714" w:rsidRDefault="007C110D" w:rsidP="007C110D">
            <w:pPr>
              <w:jc w:val="center"/>
              <w:rPr>
                <w:rFonts w:ascii="Arial" w:hAnsi="Arial"/>
              </w:rPr>
            </w:pPr>
            <w:r w:rsidRPr="00513714">
              <w:rPr>
                <w:rFonts w:ascii="Arial" w:hAnsi="Arial"/>
              </w:rPr>
              <w:t>70 – 72</w:t>
            </w:r>
          </w:p>
        </w:tc>
      </w:tr>
      <w:tr w:rsidR="007C110D" w:rsidRPr="00513714" w14:paraId="55ED2C34" w14:textId="77777777" w:rsidTr="00F91BC7">
        <w:tc>
          <w:tcPr>
            <w:tcW w:w="2160" w:type="dxa"/>
          </w:tcPr>
          <w:p w14:paraId="39E1C433"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2530A315" w14:textId="77777777" w:rsidR="007C110D" w:rsidRPr="00513714" w:rsidRDefault="007C110D" w:rsidP="007C110D">
            <w:pPr>
              <w:jc w:val="center"/>
              <w:rPr>
                <w:rFonts w:ascii="Arial" w:hAnsi="Arial"/>
              </w:rPr>
            </w:pPr>
            <w:r w:rsidRPr="00513714">
              <w:rPr>
                <w:rFonts w:ascii="Arial" w:hAnsi="Arial"/>
              </w:rPr>
              <w:t>67 – 69</w:t>
            </w:r>
          </w:p>
        </w:tc>
      </w:tr>
      <w:tr w:rsidR="007C110D" w:rsidRPr="00513714" w14:paraId="176E202B" w14:textId="77777777" w:rsidTr="00F91BC7">
        <w:tc>
          <w:tcPr>
            <w:tcW w:w="2160" w:type="dxa"/>
          </w:tcPr>
          <w:p w14:paraId="06C59CFD"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66243E12" w14:textId="77777777" w:rsidR="007C110D" w:rsidRPr="00513714" w:rsidRDefault="007C110D" w:rsidP="007C110D">
            <w:pPr>
              <w:jc w:val="center"/>
              <w:rPr>
                <w:rFonts w:ascii="Arial" w:hAnsi="Arial"/>
              </w:rPr>
            </w:pPr>
            <w:r w:rsidRPr="00513714">
              <w:rPr>
                <w:rFonts w:ascii="Arial" w:hAnsi="Arial"/>
              </w:rPr>
              <w:t>63 – 66</w:t>
            </w:r>
          </w:p>
        </w:tc>
      </w:tr>
      <w:tr w:rsidR="007C110D" w:rsidRPr="00513714" w14:paraId="5A7C04E1" w14:textId="77777777" w:rsidTr="00F91BC7">
        <w:tc>
          <w:tcPr>
            <w:tcW w:w="2160" w:type="dxa"/>
          </w:tcPr>
          <w:p w14:paraId="76D4CD1C" w14:textId="77777777" w:rsidR="007C110D" w:rsidRPr="00513714" w:rsidRDefault="007C110D" w:rsidP="007C110D">
            <w:pPr>
              <w:jc w:val="center"/>
              <w:rPr>
                <w:rFonts w:ascii="Arial" w:hAnsi="Arial"/>
              </w:rPr>
            </w:pPr>
            <w:r w:rsidRPr="00513714">
              <w:rPr>
                <w:rFonts w:ascii="Arial" w:hAnsi="Arial"/>
              </w:rPr>
              <w:t>D-</w:t>
            </w:r>
          </w:p>
        </w:tc>
        <w:tc>
          <w:tcPr>
            <w:tcW w:w="2340" w:type="dxa"/>
          </w:tcPr>
          <w:p w14:paraId="5CCDB3EA" w14:textId="77777777" w:rsidR="007C110D" w:rsidRPr="00513714" w:rsidRDefault="007C110D" w:rsidP="007C110D">
            <w:pPr>
              <w:jc w:val="center"/>
              <w:rPr>
                <w:rFonts w:ascii="Arial" w:hAnsi="Arial"/>
              </w:rPr>
            </w:pPr>
            <w:r w:rsidRPr="00513714">
              <w:rPr>
                <w:rFonts w:ascii="Arial" w:hAnsi="Arial"/>
              </w:rPr>
              <w:t>60 – 62</w:t>
            </w:r>
          </w:p>
        </w:tc>
      </w:tr>
      <w:tr w:rsidR="007C110D" w:rsidRPr="00513714" w14:paraId="371D1058" w14:textId="77777777" w:rsidTr="00F91BC7">
        <w:tc>
          <w:tcPr>
            <w:tcW w:w="2160" w:type="dxa"/>
          </w:tcPr>
          <w:p w14:paraId="62D402A7" w14:textId="77777777" w:rsidR="007C110D" w:rsidRPr="00513714" w:rsidRDefault="007C110D" w:rsidP="007C110D">
            <w:pPr>
              <w:jc w:val="center"/>
              <w:rPr>
                <w:rFonts w:ascii="Arial" w:hAnsi="Arial"/>
              </w:rPr>
            </w:pPr>
            <w:r w:rsidRPr="00513714">
              <w:rPr>
                <w:rFonts w:ascii="Arial" w:hAnsi="Arial"/>
              </w:rPr>
              <w:t>F</w:t>
            </w:r>
          </w:p>
        </w:tc>
        <w:tc>
          <w:tcPr>
            <w:tcW w:w="2340" w:type="dxa"/>
          </w:tcPr>
          <w:p w14:paraId="7A76B57A" w14:textId="77777777" w:rsidR="007C110D" w:rsidRPr="00513714" w:rsidRDefault="007C110D" w:rsidP="007C110D">
            <w:pPr>
              <w:jc w:val="center"/>
              <w:rPr>
                <w:rFonts w:ascii="Arial" w:hAnsi="Arial"/>
              </w:rPr>
            </w:pPr>
            <w:r w:rsidRPr="00513714">
              <w:rPr>
                <w:rFonts w:ascii="Arial" w:hAnsi="Arial"/>
              </w:rPr>
              <w:t>Below 60</w:t>
            </w:r>
          </w:p>
        </w:tc>
      </w:tr>
    </w:tbl>
    <w:p w14:paraId="7108BFBB" w14:textId="77777777" w:rsidR="007C110D" w:rsidRDefault="007C110D" w:rsidP="00793286">
      <w:pPr>
        <w:pStyle w:val="Default"/>
        <w:rPr>
          <w:sz w:val="23"/>
          <w:szCs w:val="23"/>
        </w:rPr>
      </w:pPr>
    </w:p>
    <w:p w14:paraId="438C46A6" w14:textId="1642F787" w:rsidR="00EC2A7A" w:rsidRDefault="00EC2A7A" w:rsidP="00EC2A7A">
      <w:pPr>
        <w:jc w:val="center"/>
      </w:pPr>
      <w:r>
        <w:lastRenderedPageBreak/>
        <w:t>20</w:t>
      </w:r>
      <w:r w:rsidR="008E0C95">
        <w:t>19-20</w:t>
      </w:r>
      <w:r>
        <w:t xml:space="preserve"> UW Stevens Point</w:t>
      </w:r>
      <w:r>
        <w:br/>
        <w:t>Accounting 321 Term II Calendar of Events</w:t>
      </w:r>
    </w:p>
    <w:p w14:paraId="777F3853" w14:textId="01E2BD31" w:rsidR="00E8769A" w:rsidRPr="009B29B6" w:rsidRDefault="00E8769A" w:rsidP="00E8769A">
      <w:pPr>
        <w:rPr>
          <w:b/>
          <w:sz w:val="28"/>
          <w:szCs w:val="28"/>
        </w:rPr>
      </w:pPr>
      <w:r w:rsidRPr="009B29B6">
        <w:rPr>
          <w:b/>
          <w:sz w:val="28"/>
          <w:szCs w:val="28"/>
        </w:rPr>
        <w:t>Review of Exams and Chapter</w:t>
      </w:r>
      <w:r w:rsidR="009B29B6">
        <w:rPr>
          <w:b/>
          <w:sz w:val="28"/>
          <w:szCs w:val="28"/>
        </w:rPr>
        <w:t>s</w:t>
      </w:r>
    </w:p>
    <w:p w14:paraId="66A0C92D" w14:textId="77777777" w:rsidR="00E8769A" w:rsidRPr="00501EE9" w:rsidRDefault="00E8769A" w:rsidP="00501EE9">
      <w:pPr>
        <w:spacing w:after="0"/>
        <w:rPr>
          <w:b/>
        </w:rPr>
      </w:pPr>
      <w:r w:rsidRPr="00501EE9">
        <w:rPr>
          <w:b/>
        </w:rPr>
        <w:t xml:space="preserve">Test 1 </w:t>
      </w:r>
    </w:p>
    <w:p w14:paraId="4152BB75" w14:textId="77777777" w:rsidR="00E8769A" w:rsidRDefault="00E8769A" w:rsidP="00501EE9">
      <w:pPr>
        <w:spacing w:after="0"/>
      </w:pPr>
      <w:r>
        <w:t>Chapter 1</w:t>
      </w:r>
      <w:r w:rsidR="00501EE9">
        <w:t xml:space="preserve"> – Introduction to Cost Management</w:t>
      </w:r>
    </w:p>
    <w:p w14:paraId="1DEE57DD" w14:textId="77777777" w:rsidR="00E8769A" w:rsidRDefault="00E8769A" w:rsidP="00501EE9">
      <w:pPr>
        <w:spacing w:after="0"/>
      </w:pPr>
      <w:r>
        <w:t>Chapter 2</w:t>
      </w:r>
      <w:r w:rsidR="00501EE9">
        <w:t xml:space="preserve"> – Basic Cost Management Concepts</w:t>
      </w:r>
    </w:p>
    <w:p w14:paraId="5BAD8363" w14:textId="3046200C" w:rsidR="00E8769A" w:rsidRDefault="00E8769A" w:rsidP="00501EE9">
      <w:pPr>
        <w:spacing w:after="0"/>
      </w:pPr>
      <w:r>
        <w:t>Chapter 3</w:t>
      </w:r>
      <w:r w:rsidR="00501EE9">
        <w:t xml:space="preserve"> – Cost Behavior</w:t>
      </w:r>
    </w:p>
    <w:p w14:paraId="1B46F8F4" w14:textId="77777777" w:rsidR="006F5233" w:rsidRDefault="006F5233" w:rsidP="00501EE9">
      <w:pPr>
        <w:spacing w:after="0"/>
      </w:pPr>
    </w:p>
    <w:p w14:paraId="0D482FF3" w14:textId="4A64E235" w:rsidR="006F5233" w:rsidRPr="00590ED2" w:rsidRDefault="006F5233" w:rsidP="00501EE9">
      <w:pPr>
        <w:spacing w:after="0"/>
        <w:rPr>
          <w:b/>
        </w:rPr>
      </w:pPr>
      <w:r w:rsidRPr="00590ED2">
        <w:rPr>
          <w:b/>
        </w:rPr>
        <w:t>Test 2</w:t>
      </w:r>
    </w:p>
    <w:p w14:paraId="65D8D3F5" w14:textId="77777777" w:rsidR="00501EE9" w:rsidRDefault="00501EE9" w:rsidP="00501EE9">
      <w:pPr>
        <w:spacing w:after="0"/>
      </w:pPr>
      <w:r>
        <w:t>Chapter 4 – Activity Based Costing</w:t>
      </w:r>
    </w:p>
    <w:p w14:paraId="4A4850A5" w14:textId="77777777" w:rsidR="00501EE9" w:rsidRDefault="00501EE9" w:rsidP="00501EE9">
      <w:pPr>
        <w:spacing w:after="0"/>
      </w:pPr>
      <w:r>
        <w:t>Chapter 5 – Product and Service Costing: Job Order System</w:t>
      </w:r>
    </w:p>
    <w:p w14:paraId="534AA055" w14:textId="77777777" w:rsidR="00501EE9" w:rsidRDefault="00501EE9" w:rsidP="00501EE9">
      <w:pPr>
        <w:spacing w:after="0"/>
      </w:pPr>
      <w:r>
        <w:t>Chapter 6 – Process Costing</w:t>
      </w:r>
    </w:p>
    <w:p w14:paraId="26DF3A0B" w14:textId="77777777" w:rsidR="006F5233" w:rsidRDefault="006F5233" w:rsidP="00501EE9">
      <w:pPr>
        <w:spacing w:after="0"/>
        <w:rPr>
          <w:b/>
        </w:rPr>
      </w:pPr>
    </w:p>
    <w:p w14:paraId="70F5C746" w14:textId="57DB0D96" w:rsidR="00501EE9" w:rsidRPr="00501EE9" w:rsidRDefault="00501EE9" w:rsidP="00501EE9">
      <w:pPr>
        <w:spacing w:after="0"/>
        <w:rPr>
          <w:b/>
        </w:rPr>
      </w:pPr>
      <w:r w:rsidRPr="00501EE9">
        <w:rPr>
          <w:b/>
        </w:rPr>
        <w:t xml:space="preserve">Test </w:t>
      </w:r>
      <w:r w:rsidR="00590ED2">
        <w:rPr>
          <w:b/>
        </w:rPr>
        <w:t>3</w:t>
      </w:r>
    </w:p>
    <w:p w14:paraId="1FEAC5F0" w14:textId="77777777" w:rsidR="00501EE9" w:rsidRDefault="00501EE9" w:rsidP="00501EE9">
      <w:pPr>
        <w:spacing w:after="0"/>
      </w:pPr>
      <w:r>
        <w:t>Chapter 7 – Allocating Cost of Support Departments and Joint Products</w:t>
      </w:r>
    </w:p>
    <w:p w14:paraId="0CB84542" w14:textId="77777777" w:rsidR="00501EE9" w:rsidRDefault="00501EE9" w:rsidP="00501EE9">
      <w:pPr>
        <w:spacing w:after="0"/>
      </w:pPr>
      <w:r>
        <w:t>Chapter 8 – Budgeting for Planning and Control</w:t>
      </w:r>
    </w:p>
    <w:p w14:paraId="1445A9E1" w14:textId="77777777" w:rsidR="00501EE9" w:rsidRDefault="00501EE9" w:rsidP="00501EE9">
      <w:pPr>
        <w:spacing w:after="0"/>
      </w:pPr>
      <w:r>
        <w:t>Chapter 9 – Standard Costing: A Functional-Based Control Approach</w:t>
      </w:r>
    </w:p>
    <w:p w14:paraId="47D85FAE" w14:textId="0BC11B6F" w:rsidR="00EF6096" w:rsidRDefault="00485077" w:rsidP="00EF6096">
      <w:pPr>
        <w:spacing w:after="0"/>
      </w:pPr>
      <w:r>
        <w:t>Chapter 10</w:t>
      </w:r>
      <w:r w:rsidR="00EF6096">
        <w:t xml:space="preserve"> – Decentralization: Responsibility Accounting, Performance Evaluation</w:t>
      </w:r>
      <w:r w:rsidR="001C6F73">
        <w:t>, and Transfer Pricing</w:t>
      </w:r>
    </w:p>
    <w:p w14:paraId="4FA94FE0" w14:textId="1946AFF1" w:rsidR="00501EE9" w:rsidRDefault="00501EE9" w:rsidP="00EF6096">
      <w:pPr>
        <w:spacing w:after="0"/>
      </w:pPr>
      <w:r>
        <w:t>Chapter 11 – Strategic Cost Management</w:t>
      </w:r>
    </w:p>
    <w:p w14:paraId="2D6A19B8" w14:textId="77777777" w:rsidR="00501EE9" w:rsidRDefault="00501EE9" w:rsidP="00501EE9">
      <w:pPr>
        <w:spacing w:after="0"/>
      </w:pPr>
      <w:r>
        <w:t>Chapter 12 – Activity Based Management</w:t>
      </w:r>
    </w:p>
    <w:p w14:paraId="3DB43887" w14:textId="45E96923" w:rsidR="001C6F73" w:rsidRDefault="001C6F73" w:rsidP="00501EE9">
      <w:pPr>
        <w:spacing w:after="0"/>
      </w:pPr>
    </w:p>
    <w:p w14:paraId="2673323E" w14:textId="18A013CB" w:rsidR="001C6F73" w:rsidRPr="001C6F73" w:rsidRDefault="001C6F73" w:rsidP="00501EE9">
      <w:pPr>
        <w:spacing w:after="0"/>
        <w:rPr>
          <w:b/>
        </w:rPr>
      </w:pPr>
      <w:r w:rsidRPr="001C6F73">
        <w:rPr>
          <w:b/>
        </w:rPr>
        <w:t>Test 4</w:t>
      </w:r>
    </w:p>
    <w:p w14:paraId="5A697D69" w14:textId="0A461585" w:rsidR="00501EE9" w:rsidRDefault="00501EE9" w:rsidP="00501EE9">
      <w:pPr>
        <w:spacing w:after="0"/>
      </w:pPr>
      <w:r>
        <w:t>Chapter 13 – The Balanced Scorecard – Strategic Based Control</w:t>
      </w:r>
    </w:p>
    <w:p w14:paraId="1BFD0F9F" w14:textId="77777777" w:rsidR="00501EE9" w:rsidRDefault="00501EE9" w:rsidP="00501EE9">
      <w:pPr>
        <w:spacing w:after="0"/>
      </w:pPr>
      <w:r>
        <w:t>Chapter 14 – Quality and Environment Cost Management</w:t>
      </w:r>
    </w:p>
    <w:p w14:paraId="564CFE82" w14:textId="64F4FF3C" w:rsidR="00501EE9" w:rsidRDefault="00501EE9" w:rsidP="00501EE9">
      <w:pPr>
        <w:spacing w:after="0"/>
      </w:pPr>
      <w:r>
        <w:t>Chapter 15</w:t>
      </w:r>
      <w:r w:rsidR="005322EE">
        <w:t xml:space="preserve"> -</w:t>
      </w:r>
      <w:r>
        <w:t xml:space="preserve"> Lean Accounting and Productivity Measurement</w:t>
      </w:r>
    </w:p>
    <w:p w14:paraId="25F08594" w14:textId="0D15A5E6" w:rsidR="009246FF" w:rsidRDefault="009246FF" w:rsidP="00501EE9">
      <w:pPr>
        <w:spacing w:after="0"/>
      </w:pPr>
      <w:r>
        <w:t xml:space="preserve">Chapter 18 </w:t>
      </w:r>
      <w:r w:rsidR="004430ED">
        <w:t>–</w:t>
      </w:r>
      <w:r>
        <w:t xml:space="preserve"> </w:t>
      </w:r>
      <w:r w:rsidR="004430ED">
        <w:t>Pricing and Profitability Analysis</w:t>
      </w:r>
    </w:p>
    <w:p w14:paraId="0172A25A" w14:textId="77777777" w:rsidR="00501EE9" w:rsidRDefault="00501EE9" w:rsidP="00501EE9">
      <w:pPr>
        <w:spacing w:after="0"/>
      </w:pPr>
      <w:r>
        <w:t xml:space="preserve">Chapter 19 – Capital Investment </w:t>
      </w:r>
    </w:p>
    <w:p w14:paraId="25CB1989" w14:textId="77777777" w:rsidR="00501EE9" w:rsidRDefault="00501EE9" w:rsidP="00501EE9">
      <w:pPr>
        <w:spacing w:after="0"/>
      </w:pPr>
      <w:r>
        <w:t>Chapter 20 – Inventory Management, Economic Order Quantity, JIT, and the Theory of Constraints.</w:t>
      </w:r>
    </w:p>
    <w:p w14:paraId="677FC757" w14:textId="4860B565" w:rsidR="002F0E01" w:rsidRDefault="002F0E01" w:rsidP="00FE2B64"/>
    <w:p w14:paraId="1360CEA6" w14:textId="77777777" w:rsidR="00036934" w:rsidRDefault="00036934" w:rsidP="00FE2B64">
      <w:pPr>
        <w:rPr>
          <w:rFonts w:ascii="Calibri" w:hAnsi="Calibri"/>
          <w:b/>
          <w:sz w:val="28"/>
          <w:szCs w:val="28"/>
        </w:rPr>
      </w:pPr>
    </w:p>
    <w:p w14:paraId="6FAEED50" w14:textId="77777777" w:rsidR="00036934" w:rsidRDefault="00036934" w:rsidP="00FE2B64">
      <w:pPr>
        <w:rPr>
          <w:rFonts w:ascii="Calibri" w:hAnsi="Calibri"/>
          <w:b/>
          <w:sz w:val="28"/>
          <w:szCs w:val="28"/>
        </w:rPr>
      </w:pPr>
    </w:p>
    <w:p w14:paraId="4F85F1D5" w14:textId="77777777" w:rsidR="00036934" w:rsidRDefault="00036934" w:rsidP="00FE2B64">
      <w:pPr>
        <w:rPr>
          <w:rFonts w:ascii="Calibri" w:hAnsi="Calibri"/>
          <w:b/>
          <w:sz w:val="28"/>
          <w:szCs w:val="28"/>
        </w:rPr>
      </w:pPr>
    </w:p>
    <w:p w14:paraId="447F7F8E" w14:textId="77777777" w:rsidR="00036934" w:rsidRDefault="00036934" w:rsidP="00FE2B64">
      <w:pPr>
        <w:rPr>
          <w:rFonts w:ascii="Calibri" w:hAnsi="Calibri"/>
          <w:b/>
          <w:sz w:val="28"/>
          <w:szCs w:val="28"/>
        </w:rPr>
      </w:pPr>
    </w:p>
    <w:p w14:paraId="316C3997" w14:textId="77777777" w:rsidR="00036934" w:rsidRDefault="00036934" w:rsidP="00FE2B64">
      <w:pPr>
        <w:rPr>
          <w:rFonts w:ascii="Calibri" w:hAnsi="Calibri"/>
          <w:b/>
          <w:sz w:val="28"/>
          <w:szCs w:val="28"/>
        </w:rPr>
      </w:pPr>
    </w:p>
    <w:p w14:paraId="73DBCC5D" w14:textId="77777777" w:rsidR="00036934" w:rsidRDefault="00036934" w:rsidP="00FE2B64">
      <w:pPr>
        <w:rPr>
          <w:rFonts w:ascii="Calibri" w:hAnsi="Calibri"/>
          <w:b/>
          <w:sz w:val="28"/>
          <w:szCs w:val="28"/>
        </w:rPr>
      </w:pPr>
    </w:p>
    <w:p w14:paraId="616BBFB2" w14:textId="77777777" w:rsidR="00036934" w:rsidRDefault="00036934" w:rsidP="00FE2B64">
      <w:pPr>
        <w:rPr>
          <w:rFonts w:ascii="Calibri" w:hAnsi="Calibri"/>
          <w:b/>
          <w:sz w:val="28"/>
          <w:szCs w:val="28"/>
        </w:rPr>
      </w:pPr>
    </w:p>
    <w:p w14:paraId="411BBAC2" w14:textId="545BFDEE" w:rsidR="00FE2B64" w:rsidRPr="00FE2B64" w:rsidRDefault="00FE2B64" w:rsidP="00FE2B64">
      <w:pPr>
        <w:rPr>
          <w:rFonts w:ascii="Calibri" w:hAnsi="Calibri"/>
          <w:b/>
          <w:sz w:val="28"/>
          <w:szCs w:val="28"/>
        </w:rPr>
      </w:pPr>
      <w:r w:rsidRPr="00FE2B64">
        <w:rPr>
          <w:rFonts w:ascii="Calibri" w:hAnsi="Calibri"/>
          <w:b/>
          <w:sz w:val="28"/>
          <w:szCs w:val="28"/>
        </w:rPr>
        <w:lastRenderedPageBreak/>
        <w:t>Course Schedule</w:t>
      </w:r>
      <w:r w:rsidR="00200B73">
        <w:rPr>
          <w:rFonts w:ascii="Calibri" w:hAnsi="Calibri"/>
          <w:b/>
          <w:sz w:val="28"/>
          <w:szCs w:val="28"/>
        </w:rPr>
        <w:t xml:space="preserve"> and Problems to Review for </w:t>
      </w:r>
      <w:r w:rsidR="00952519">
        <w:rPr>
          <w:rFonts w:ascii="Calibri" w:hAnsi="Calibri"/>
          <w:b/>
          <w:sz w:val="28"/>
          <w:szCs w:val="28"/>
        </w:rPr>
        <w:t>Course Comprehension</w:t>
      </w:r>
    </w:p>
    <w:tbl>
      <w:tblPr>
        <w:tblStyle w:val="TableGrid"/>
        <w:tblW w:w="9355" w:type="dxa"/>
        <w:tblLook w:val="04A0" w:firstRow="1" w:lastRow="0" w:firstColumn="1" w:lastColumn="0" w:noHBand="0" w:noVBand="1"/>
      </w:tblPr>
      <w:tblGrid>
        <w:gridCol w:w="9355"/>
      </w:tblGrid>
      <w:tr w:rsidR="00E005BB" w14:paraId="4B304436" w14:textId="77777777" w:rsidTr="00501EE9">
        <w:trPr>
          <w:trHeight w:val="350"/>
        </w:trPr>
        <w:tc>
          <w:tcPr>
            <w:tcW w:w="9355" w:type="dxa"/>
          </w:tcPr>
          <w:p w14:paraId="29F8DC83" w14:textId="77777777" w:rsidR="00E005BB" w:rsidRDefault="00E005BB" w:rsidP="00006008">
            <w:r>
              <w:t>Chapter and Problems</w:t>
            </w:r>
          </w:p>
        </w:tc>
      </w:tr>
      <w:tr w:rsidR="00E005BB" w14:paraId="787BF172" w14:textId="77777777" w:rsidTr="00E005BB">
        <w:tc>
          <w:tcPr>
            <w:tcW w:w="9355" w:type="dxa"/>
          </w:tcPr>
          <w:p w14:paraId="15B5B56B" w14:textId="77777777" w:rsidR="00501EE9" w:rsidRDefault="00501EE9" w:rsidP="00501EE9">
            <w:r>
              <w:t>Chapter 1 – Introduction to Cost Management</w:t>
            </w:r>
          </w:p>
          <w:p w14:paraId="76FD8FA0" w14:textId="77777777" w:rsidR="00E005BB" w:rsidRDefault="009A0E5F" w:rsidP="00501EE9">
            <w:r>
              <w:t>Problems – 1.11, 1.12</w:t>
            </w:r>
          </w:p>
        </w:tc>
      </w:tr>
      <w:tr w:rsidR="00E005BB" w14:paraId="6FEB2BDD" w14:textId="77777777" w:rsidTr="00E005BB">
        <w:tc>
          <w:tcPr>
            <w:tcW w:w="9355" w:type="dxa"/>
          </w:tcPr>
          <w:p w14:paraId="45EA9A39" w14:textId="77777777" w:rsidR="00501EE9" w:rsidRDefault="00501EE9" w:rsidP="00501EE9">
            <w:r>
              <w:t>Chapter 2 – Basic Cost Management Concepts</w:t>
            </w:r>
          </w:p>
          <w:p w14:paraId="542B67A1" w14:textId="77777777" w:rsidR="00E005BB" w:rsidRDefault="00542ABD" w:rsidP="00501EE9">
            <w:r>
              <w:t>Exercise 2.1, 2.2, 2.3, 2.11,2.13,2.14, 2.18</w:t>
            </w:r>
          </w:p>
          <w:p w14:paraId="20336D0C" w14:textId="77777777" w:rsidR="00542ABD" w:rsidRDefault="00542ABD" w:rsidP="00501EE9">
            <w:r>
              <w:t>Problem 2.28</w:t>
            </w:r>
          </w:p>
        </w:tc>
      </w:tr>
      <w:tr w:rsidR="00E005BB" w14:paraId="3F975F22" w14:textId="77777777" w:rsidTr="00E005BB">
        <w:tc>
          <w:tcPr>
            <w:tcW w:w="9355" w:type="dxa"/>
          </w:tcPr>
          <w:p w14:paraId="2BFEBA91" w14:textId="77777777" w:rsidR="00501EE9" w:rsidRDefault="00501EE9" w:rsidP="00501EE9">
            <w:r>
              <w:t>Chapter 3 – Cost Behavior</w:t>
            </w:r>
          </w:p>
          <w:p w14:paraId="66481B20" w14:textId="77777777" w:rsidR="00542ABD" w:rsidRDefault="00542ABD" w:rsidP="00501EE9">
            <w:r>
              <w:t>Exercise – 3.1,3.2,3.4,3.6, 3.9, 3.11, 3.25</w:t>
            </w:r>
          </w:p>
          <w:p w14:paraId="77457B48" w14:textId="77777777" w:rsidR="00E005BB" w:rsidRDefault="00BE5E53" w:rsidP="00006008">
            <w:r>
              <w:t>Problems – 3.32, 3.36</w:t>
            </w:r>
          </w:p>
        </w:tc>
      </w:tr>
      <w:tr w:rsidR="00E005BB" w14:paraId="2DB73D52" w14:textId="77777777" w:rsidTr="00E005BB">
        <w:tc>
          <w:tcPr>
            <w:tcW w:w="9355" w:type="dxa"/>
          </w:tcPr>
          <w:p w14:paraId="2D297D6F" w14:textId="77777777" w:rsidR="00501EE9" w:rsidRDefault="00501EE9" w:rsidP="00501EE9">
            <w:r>
              <w:t>Chapter 4 – Activity Based Costing</w:t>
            </w:r>
          </w:p>
          <w:p w14:paraId="2BBDDC40" w14:textId="77777777" w:rsidR="00E005BB" w:rsidRDefault="00376C11" w:rsidP="00501EE9">
            <w:r>
              <w:t>Exercise – 4.1,4.2,4.3, 4.4, 4.5, 4.11,4.12, 4.22</w:t>
            </w:r>
          </w:p>
        </w:tc>
      </w:tr>
      <w:tr w:rsidR="00E005BB" w14:paraId="1576DB06" w14:textId="77777777" w:rsidTr="00E005BB">
        <w:tc>
          <w:tcPr>
            <w:tcW w:w="9355" w:type="dxa"/>
          </w:tcPr>
          <w:p w14:paraId="69B843DC" w14:textId="77777777" w:rsidR="00E005BB" w:rsidRDefault="00501EE9" w:rsidP="00006008">
            <w:r>
              <w:t>Chapter 5 – Product and Se</w:t>
            </w:r>
            <w:r w:rsidR="002B05D1">
              <w:t>rvice Costing: Job Order Systems</w:t>
            </w:r>
          </w:p>
          <w:p w14:paraId="5D103D4A" w14:textId="77777777" w:rsidR="002B05D1" w:rsidRDefault="002B05D1" w:rsidP="00006008">
            <w:r>
              <w:t xml:space="preserve">Exercises - 5.1, 5.3, 5.11,5.12, </w:t>
            </w:r>
          </w:p>
          <w:p w14:paraId="530C2F13" w14:textId="77777777" w:rsidR="002B05D1" w:rsidRDefault="002B05D1" w:rsidP="00006008">
            <w:r>
              <w:t>Problems - 5.26</w:t>
            </w:r>
          </w:p>
        </w:tc>
      </w:tr>
      <w:tr w:rsidR="00E005BB" w14:paraId="310A1D9C" w14:textId="77777777" w:rsidTr="00E005BB">
        <w:tc>
          <w:tcPr>
            <w:tcW w:w="9355" w:type="dxa"/>
          </w:tcPr>
          <w:p w14:paraId="0BBD36F8" w14:textId="77777777" w:rsidR="00501EE9" w:rsidRDefault="00501EE9" w:rsidP="00501EE9">
            <w:r>
              <w:t>Chapter 6 – Process Costing</w:t>
            </w:r>
          </w:p>
          <w:p w14:paraId="183E81E6" w14:textId="70BE5D25" w:rsidR="009F1A8D" w:rsidRDefault="002B05D1" w:rsidP="002B05D1">
            <w:r>
              <w:t>Exercises – 6.1, 6.2, 6.3, 6.7, 6.9, 6.11,6.16, 6.21</w:t>
            </w:r>
          </w:p>
        </w:tc>
      </w:tr>
      <w:tr w:rsidR="00E005BB" w14:paraId="5617DE3A" w14:textId="77777777" w:rsidTr="00E005BB">
        <w:tc>
          <w:tcPr>
            <w:tcW w:w="9355" w:type="dxa"/>
          </w:tcPr>
          <w:p w14:paraId="6C1EC754" w14:textId="77777777" w:rsidR="00501EE9" w:rsidRDefault="00501EE9" w:rsidP="00501EE9">
            <w:r>
              <w:t>Chapter 7 – Allocating Cost of Support Departments and Joint Products</w:t>
            </w:r>
          </w:p>
          <w:p w14:paraId="73D1E3AA" w14:textId="77777777" w:rsidR="00E005BB" w:rsidRDefault="00CD21CA" w:rsidP="009F1A8D">
            <w:r>
              <w:t xml:space="preserve">Exercises - </w:t>
            </w:r>
            <w:r w:rsidR="002B05D1">
              <w:t xml:space="preserve">  7.1, 7.2</w:t>
            </w:r>
            <w:r w:rsidR="00BC1389">
              <w:t>, 7.3, 7.4, 7.7, 7.10</w:t>
            </w:r>
          </w:p>
        </w:tc>
      </w:tr>
      <w:tr w:rsidR="00E005BB" w14:paraId="1167379B" w14:textId="77777777" w:rsidTr="00E005BB">
        <w:tc>
          <w:tcPr>
            <w:tcW w:w="9355" w:type="dxa"/>
          </w:tcPr>
          <w:p w14:paraId="6CB53F71" w14:textId="77777777" w:rsidR="00501EE9" w:rsidRDefault="00501EE9" w:rsidP="00501EE9">
            <w:r>
              <w:t>Chapter 8 – Budgeting for Planning and Control</w:t>
            </w:r>
          </w:p>
          <w:p w14:paraId="004FD33B" w14:textId="77777777" w:rsidR="00E005BB" w:rsidRDefault="00CD21CA" w:rsidP="009F1A8D">
            <w:r>
              <w:t>Exercises -</w:t>
            </w:r>
            <w:r w:rsidR="00BC1389">
              <w:t xml:space="preserve">  8.1,</w:t>
            </w:r>
            <w:r>
              <w:t>8.2, 8.3</w:t>
            </w:r>
          </w:p>
        </w:tc>
      </w:tr>
      <w:tr w:rsidR="00E005BB" w14:paraId="58093BC8" w14:textId="77777777" w:rsidTr="00E005BB">
        <w:tc>
          <w:tcPr>
            <w:tcW w:w="9355" w:type="dxa"/>
          </w:tcPr>
          <w:p w14:paraId="3FCCFF7D" w14:textId="77777777" w:rsidR="00501EE9" w:rsidRDefault="00501EE9" w:rsidP="00501EE9">
            <w:r>
              <w:t>Chapter 9 – Standard Costing: A Functional-Based Control Approach</w:t>
            </w:r>
          </w:p>
          <w:p w14:paraId="36723FE0" w14:textId="77777777" w:rsidR="00E005BB" w:rsidRDefault="00CD21CA" w:rsidP="009F1A8D">
            <w:r>
              <w:t xml:space="preserve">Exercises </w:t>
            </w:r>
            <w:r w:rsidR="00BB49AA">
              <w:t>–</w:t>
            </w:r>
            <w:r>
              <w:t xml:space="preserve"> </w:t>
            </w:r>
            <w:r w:rsidR="00BB49AA">
              <w:t>9.1, 9.2, 9.3, 9.6, 9.7</w:t>
            </w:r>
            <w:r w:rsidR="009F1A8D">
              <w:t>, 9.8</w:t>
            </w:r>
          </w:p>
        </w:tc>
      </w:tr>
      <w:tr w:rsidR="00E005BB" w14:paraId="3376A8DF" w14:textId="77777777" w:rsidTr="00E005BB">
        <w:tc>
          <w:tcPr>
            <w:tcW w:w="9355" w:type="dxa"/>
          </w:tcPr>
          <w:p w14:paraId="75474577" w14:textId="77777777" w:rsidR="005322EE" w:rsidRDefault="005322EE" w:rsidP="005322EE">
            <w:r>
              <w:t>Chapter 11 – Strategic Cost Management</w:t>
            </w:r>
          </w:p>
          <w:p w14:paraId="4A40CFF4" w14:textId="77777777" w:rsidR="00E005BB" w:rsidRDefault="00BB49AA" w:rsidP="009F1A8D">
            <w:r>
              <w:t xml:space="preserve">Exercises </w:t>
            </w:r>
            <w:r w:rsidR="00C023FA">
              <w:t>–</w:t>
            </w:r>
            <w:r>
              <w:t xml:space="preserve"> </w:t>
            </w:r>
            <w:r w:rsidR="00C023FA">
              <w:t>11.1,11.3</w:t>
            </w:r>
          </w:p>
        </w:tc>
      </w:tr>
      <w:tr w:rsidR="00E005BB" w14:paraId="083705D4" w14:textId="77777777" w:rsidTr="00E005BB">
        <w:tc>
          <w:tcPr>
            <w:tcW w:w="9355" w:type="dxa"/>
          </w:tcPr>
          <w:p w14:paraId="6A3935B2" w14:textId="77777777" w:rsidR="005322EE" w:rsidRDefault="005322EE" w:rsidP="005322EE">
            <w:r>
              <w:t>Chapter 12 – Activity Based Management</w:t>
            </w:r>
          </w:p>
          <w:p w14:paraId="2FCDE0D5" w14:textId="77777777" w:rsidR="0089517C" w:rsidRDefault="00C023FA" w:rsidP="009F1A8D">
            <w:r>
              <w:t>Exercises – 12.18,12.19, 12.20, 12.21, 12.22, 12.23</w:t>
            </w:r>
          </w:p>
        </w:tc>
      </w:tr>
      <w:tr w:rsidR="00E005BB" w14:paraId="7B9570BB" w14:textId="77777777" w:rsidTr="00E005BB">
        <w:tc>
          <w:tcPr>
            <w:tcW w:w="9355" w:type="dxa"/>
          </w:tcPr>
          <w:p w14:paraId="41E73D34" w14:textId="77777777" w:rsidR="005322EE" w:rsidRDefault="005322EE" w:rsidP="005322EE">
            <w:r>
              <w:t>Chapter 13 – The Balanced Scorecard – Strategic Based Control</w:t>
            </w:r>
          </w:p>
          <w:p w14:paraId="5F23CDA7" w14:textId="77777777" w:rsidR="00E005BB" w:rsidRDefault="00C023FA" w:rsidP="009F1A8D">
            <w:r>
              <w:t>Exercises – 13.15,13.16,13.17.13.18,13.19</w:t>
            </w:r>
          </w:p>
        </w:tc>
      </w:tr>
      <w:tr w:rsidR="00E005BB" w14:paraId="4A94A9FF" w14:textId="77777777" w:rsidTr="00E005BB">
        <w:tc>
          <w:tcPr>
            <w:tcW w:w="9355" w:type="dxa"/>
          </w:tcPr>
          <w:p w14:paraId="7C6F080C" w14:textId="626CFFF1" w:rsidR="00E005BB" w:rsidRDefault="005322EE" w:rsidP="00006008">
            <w:r>
              <w:t>Chapter 14 – Quality and Environment Cost Management</w:t>
            </w:r>
          </w:p>
        </w:tc>
      </w:tr>
      <w:tr w:rsidR="0089517C" w14:paraId="1659E99B" w14:textId="77777777" w:rsidTr="00E005BB">
        <w:tc>
          <w:tcPr>
            <w:tcW w:w="9355" w:type="dxa"/>
          </w:tcPr>
          <w:p w14:paraId="444A7C5F" w14:textId="77777777" w:rsidR="005322EE" w:rsidRDefault="005322EE" w:rsidP="005322EE">
            <w:r>
              <w:t>Chapter 15 - Lean Accounting and Productivity Measurement</w:t>
            </w:r>
          </w:p>
          <w:p w14:paraId="78920F17" w14:textId="77777777" w:rsidR="0089517C" w:rsidRDefault="009F1A8D" w:rsidP="00006008">
            <w:r>
              <w:t>Exercises - 15.1,15.2</w:t>
            </w:r>
          </w:p>
        </w:tc>
      </w:tr>
      <w:tr w:rsidR="0089517C" w14:paraId="55AEFF92" w14:textId="77777777" w:rsidTr="00E005BB">
        <w:tc>
          <w:tcPr>
            <w:tcW w:w="9355" w:type="dxa"/>
          </w:tcPr>
          <w:p w14:paraId="1263A9B7" w14:textId="77777777" w:rsidR="005322EE" w:rsidRDefault="005322EE" w:rsidP="005322EE">
            <w:r>
              <w:t>Chapter 16 – Cost Volume Profit Analysis</w:t>
            </w:r>
          </w:p>
          <w:p w14:paraId="0A82C43D" w14:textId="2FFEF5B8" w:rsidR="0089517C" w:rsidRDefault="009F1A8D" w:rsidP="005322EE">
            <w:r>
              <w:t>Exercises – 16.1,16.2,16.3, 16.4, 16.8,16.9, 16,10,16.12, 16.16, 16.17 -16-26 to 16.30</w:t>
            </w:r>
          </w:p>
        </w:tc>
      </w:tr>
      <w:tr w:rsidR="0089517C" w14:paraId="6C0A5D23" w14:textId="77777777" w:rsidTr="00E005BB">
        <w:tc>
          <w:tcPr>
            <w:tcW w:w="9355" w:type="dxa"/>
          </w:tcPr>
          <w:p w14:paraId="358F72B6" w14:textId="77777777" w:rsidR="0089517C" w:rsidRDefault="005322EE" w:rsidP="00006008">
            <w:r>
              <w:t>Chapter 19 – Capital Investment</w:t>
            </w:r>
          </w:p>
          <w:p w14:paraId="5B306E75" w14:textId="77777777" w:rsidR="009F1A8D" w:rsidRDefault="009F1A8D" w:rsidP="00006008">
            <w:r>
              <w:t xml:space="preserve">Exercises – 19.1,19.2, 19.3, 19.4, 19.5, 19.6, </w:t>
            </w:r>
            <w:r w:rsidR="000E49C9">
              <w:t>19.7, 19.9</w:t>
            </w:r>
          </w:p>
        </w:tc>
      </w:tr>
      <w:tr w:rsidR="0089517C" w14:paraId="7A1481F0" w14:textId="77777777" w:rsidTr="00E005BB">
        <w:tc>
          <w:tcPr>
            <w:tcW w:w="9355" w:type="dxa"/>
          </w:tcPr>
          <w:p w14:paraId="64A3F15D" w14:textId="77777777" w:rsidR="005322EE" w:rsidRDefault="005322EE" w:rsidP="005322EE">
            <w:r>
              <w:t>Chapter 20 – Inventory Management, Economic Order Quantity, JIT, and the Theory of Constraints.</w:t>
            </w:r>
          </w:p>
          <w:p w14:paraId="4B078209" w14:textId="75E4F666" w:rsidR="0089517C" w:rsidRDefault="000E49C9" w:rsidP="00006008">
            <w:r>
              <w:t xml:space="preserve">Exercises – 20.1, 20.1, 20.3, 20.6, 20.7, 20.9, 20.10, 20.12, 20.13, 20.15. 20.18 to 20.22 </w:t>
            </w:r>
          </w:p>
        </w:tc>
      </w:tr>
    </w:tbl>
    <w:p w14:paraId="7FC9C45A" w14:textId="77777777" w:rsidR="00EC2A7A" w:rsidRDefault="00EC2A7A" w:rsidP="00EC2A7A"/>
    <w:p w14:paraId="7A7EADBF" w14:textId="34DDF5CF" w:rsidR="00EC2A7A" w:rsidRPr="000C3501" w:rsidRDefault="00C83F6F" w:rsidP="000C3501">
      <w:pPr>
        <w:pStyle w:val="Default"/>
        <w:ind w:left="720"/>
        <w:rPr>
          <w:i/>
          <w:sz w:val="23"/>
          <w:szCs w:val="23"/>
        </w:rPr>
      </w:pPr>
      <w:r w:rsidRPr="000C3501">
        <w:rPr>
          <w:i/>
          <w:sz w:val="23"/>
          <w:szCs w:val="23"/>
        </w:rPr>
        <w:t xml:space="preserve">Exercises and problems are listed here </w:t>
      </w:r>
      <w:r w:rsidR="000C3501" w:rsidRPr="000C3501">
        <w:rPr>
          <w:i/>
          <w:sz w:val="23"/>
          <w:szCs w:val="23"/>
        </w:rPr>
        <w:t>for course comprehension.  Homework will not need to be handed in for points in this course</w:t>
      </w:r>
    </w:p>
    <w:sectPr w:rsidR="00EC2A7A" w:rsidRPr="000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69C"/>
    <w:multiLevelType w:val="hybridMultilevel"/>
    <w:tmpl w:val="C8086480"/>
    <w:lvl w:ilvl="0" w:tplc="682847E6">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39FE"/>
    <w:rsid w:val="00014B7A"/>
    <w:rsid w:val="00036934"/>
    <w:rsid w:val="000C3501"/>
    <w:rsid w:val="000E3A97"/>
    <w:rsid w:val="000E49C9"/>
    <w:rsid w:val="00153175"/>
    <w:rsid w:val="00186A4A"/>
    <w:rsid w:val="001C6F73"/>
    <w:rsid w:val="00200B73"/>
    <w:rsid w:val="002B05D1"/>
    <w:rsid w:val="002E10E1"/>
    <w:rsid w:val="002F0E01"/>
    <w:rsid w:val="00304851"/>
    <w:rsid w:val="00330BD6"/>
    <w:rsid w:val="00376C11"/>
    <w:rsid w:val="00387CEA"/>
    <w:rsid w:val="003A0FA5"/>
    <w:rsid w:val="003A5A1D"/>
    <w:rsid w:val="003B7569"/>
    <w:rsid w:val="004215AB"/>
    <w:rsid w:val="004430ED"/>
    <w:rsid w:val="00485077"/>
    <w:rsid w:val="004A738E"/>
    <w:rsid w:val="004E5845"/>
    <w:rsid w:val="00501EE9"/>
    <w:rsid w:val="00525CB4"/>
    <w:rsid w:val="005322EE"/>
    <w:rsid w:val="00542ABD"/>
    <w:rsid w:val="0054700D"/>
    <w:rsid w:val="005749BB"/>
    <w:rsid w:val="00590ED2"/>
    <w:rsid w:val="006006FE"/>
    <w:rsid w:val="00610E58"/>
    <w:rsid w:val="00621BB7"/>
    <w:rsid w:val="006F5233"/>
    <w:rsid w:val="00793286"/>
    <w:rsid w:val="007C110D"/>
    <w:rsid w:val="00804EB8"/>
    <w:rsid w:val="0089517C"/>
    <w:rsid w:val="008B1DDA"/>
    <w:rsid w:val="008E0C95"/>
    <w:rsid w:val="0091615A"/>
    <w:rsid w:val="009246FF"/>
    <w:rsid w:val="00930B0F"/>
    <w:rsid w:val="009477D3"/>
    <w:rsid w:val="00952519"/>
    <w:rsid w:val="009815B0"/>
    <w:rsid w:val="009A0E5F"/>
    <w:rsid w:val="009B29B6"/>
    <w:rsid w:val="009E16B9"/>
    <w:rsid w:val="009F1A8D"/>
    <w:rsid w:val="00B15B43"/>
    <w:rsid w:val="00B21854"/>
    <w:rsid w:val="00B8605E"/>
    <w:rsid w:val="00B95C64"/>
    <w:rsid w:val="00BB1C57"/>
    <w:rsid w:val="00BB49AA"/>
    <w:rsid w:val="00BC1389"/>
    <w:rsid w:val="00BE5E53"/>
    <w:rsid w:val="00C023FA"/>
    <w:rsid w:val="00C27845"/>
    <w:rsid w:val="00C60AB2"/>
    <w:rsid w:val="00C76BE1"/>
    <w:rsid w:val="00C83F6F"/>
    <w:rsid w:val="00CD21CA"/>
    <w:rsid w:val="00D40487"/>
    <w:rsid w:val="00DB6DF5"/>
    <w:rsid w:val="00E005BB"/>
    <w:rsid w:val="00E3745A"/>
    <w:rsid w:val="00E8769A"/>
    <w:rsid w:val="00E96519"/>
    <w:rsid w:val="00EA30A7"/>
    <w:rsid w:val="00EB2999"/>
    <w:rsid w:val="00EC2A7A"/>
    <w:rsid w:val="00EF6096"/>
    <w:rsid w:val="00F33413"/>
    <w:rsid w:val="00FE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15E1"/>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table" w:styleId="TableGrid">
    <w:name w:val="Table Grid"/>
    <w:basedOn w:val="TableNormal"/>
    <w:uiPriority w:val="39"/>
    <w:rsid w:val="00EC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096"/>
    <w:pPr>
      <w:ind w:left="720"/>
      <w:contextualSpacing/>
    </w:pPr>
  </w:style>
  <w:style w:type="paragraph" w:customStyle="1" w:styleId="Style2">
    <w:name w:val="Style2"/>
    <w:basedOn w:val="Normal"/>
    <w:rsid w:val="004215AB"/>
    <w:pPr>
      <w:spacing w:after="120" w:line="240" w:lineRule="auto"/>
      <w:contextualSpacing/>
    </w:pPr>
    <w:rPr>
      <w:rFonts w:ascii="Calibri" w:eastAsiaTheme="minorEastAsia"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321</Number>
    <Section xmlns="409cf07c-705a-4568-bc2e-e1a7cd36a2d3">01</Section>
    <Calendar_x0020_Year xmlns="409cf07c-705a-4568-bc2e-e1a7cd36a2d3">2019</Calendar_x0020_Year>
    <Course_x0020_Name xmlns="409cf07c-705a-4568-bc2e-e1a7cd36a2d3">Cost Accounting</Course_x0020_Name>
    <Instructor xmlns="409cf07c-705a-4568-bc2e-e1a7cd36a2d3">Bo DeDeker</Instructor>
    <Pre xmlns="409cf07c-705a-4568-bc2e-e1a7cd36a2d3">1</Pre>
    <Campus xmlns="409cf07c-705a-4568-bc2e-e1a7cd36a2d3">
      <Value>Stevens Point</Value>
    </Camp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2E31D-59A7-474F-BEC0-B8FAF1987DC6}"/>
</file>

<file path=customXml/itemProps2.xml><?xml version="1.0" encoding="utf-8"?>
<ds:datastoreItem xmlns:ds="http://schemas.openxmlformats.org/officeDocument/2006/customXml" ds:itemID="{22482319-1884-42B1-BE52-86B96905A6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B88C7-EC4C-48C8-8A06-267D27DF5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6</cp:revision>
  <dcterms:created xsi:type="dcterms:W3CDTF">2019-08-20T17:06:00Z</dcterms:created>
  <dcterms:modified xsi:type="dcterms:W3CDTF">2019-09-04T13:56:00Z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